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BB52A" w14:textId="77777777" w:rsidR="00CF51C9" w:rsidRDefault="00000000">
      <w:pPr>
        <w:spacing w:after="0" w:line="259" w:lineRule="auto"/>
        <w:ind w:right="0" w:firstLine="0"/>
        <w:jc w:val="center"/>
      </w:pPr>
      <w:r>
        <w:rPr>
          <w:b/>
          <w:color w:val="1F3864"/>
          <w:sz w:val="40"/>
        </w:rPr>
        <w:t xml:space="preserve"> </w:t>
      </w:r>
      <w:r>
        <w:t xml:space="preserve"> </w:t>
      </w:r>
    </w:p>
    <w:p w14:paraId="7CD1F5D4" w14:textId="77777777" w:rsidR="00CF51C9" w:rsidRDefault="00000000">
      <w:pPr>
        <w:spacing w:after="0" w:line="259" w:lineRule="auto"/>
        <w:ind w:right="0" w:firstLine="0"/>
        <w:jc w:val="center"/>
      </w:pPr>
      <w:r>
        <w:rPr>
          <w:b/>
          <w:color w:val="1F3864"/>
          <w:sz w:val="40"/>
        </w:rPr>
        <w:t xml:space="preserve"> </w:t>
      </w:r>
      <w:r>
        <w:t xml:space="preserve"> </w:t>
      </w:r>
    </w:p>
    <w:p w14:paraId="1DD0C399" w14:textId="77777777" w:rsidR="00CF51C9" w:rsidRDefault="00000000">
      <w:pPr>
        <w:spacing w:after="0" w:line="259" w:lineRule="auto"/>
        <w:ind w:left="0" w:right="0" w:firstLine="0"/>
        <w:jc w:val="right"/>
      </w:pPr>
      <w:r>
        <w:rPr>
          <w:noProof/>
        </w:rPr>
        <w:drawing>
          <wp:inline distT="0" distB="0" distL="0" distR="0" wp14:anchorId="563AF983" wp14:editId="2F82FB5F">
            <wp:extent cx="5731510" cy="631190"/>
            <wp:effectExtent l="0" t="0" r="0" b="0"/>
            <wp:docPr id="84" name="Picture 84"/>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7"/>
                    <a:stretch>
                      <a:fillRect/>
                    </a:stretch>
                  </pic:blipFill>
                  <pic:spPr>
                    <a:xfrm>
                      <a:off x="0" y="0"/>
                      <a:ext cx="5731510" cy="631190"/>
                    </a:xfrm>
                    <a:prstGeom prst="rect">
                      <a:avLst/>
                    </a:prstGeom>
                  </pic:spPr>
                </pic:pic>
              </a:graphicData>
            </a:graphic>
          </wp:inline>
        </w:drawing>
      </w:r>
      <w:r>
        <w:rPr>
          <w:b/>
          <w:color w:val="1F3864"/>
          <w:sz w:val="40"/>
        </w:rPr>
        <w:t xml:space="preserve"> </w:t>
      </w:r>
      <w:r>
        <w:t xml:space="preserve"> </w:t>
      </w:r>
    </w:p>
    <w:p w14:paraId="6CEC888A" w14:textId="77777777" w:rsidR="00CF51C9" w:rsidRDefault="00000000">
      <w:pPr>
        <w:spacing w:after="0" w:line="259" w:lineRule="auto"/>
        <w:ind w:right="0" w:firstLine="0"/>
        <w:jc w:val="center"/>
      </w:pPr>
      <w:r>
        <w:rPr>
          <w:b/>
          <w:color w:val="1F3864"/>
          <w:sz w:val="40"/>
        </w:rPr>
        <w:t xml:space="preserve"> </w:t>
      </w:r>
      <w:r>
        <w:t xml:space="preserve"> </w:t>
      </w:r>
    </w:p>
    <w:p w14:paraId="493F0CAB" w14:textId="77777777" w:rsidR="00CF51C9" w:rsidRDefault="00000000">
      <w:pPr>
        <w:spacing w:after="0" w:line="259" w:lineRule="auto"/>
        <w:ind w:right="0" w:firstLine="0"/>
        <w:jc w:val="center"/>
      </w:pPr>
      <w:r>
        <w:rPr>
          <w:b/>
          <w:color w:val="1F3864"/>
          <w:sz w:val="40"/>
        </w:rPr>
        <w:t xml:space="preserve"> </w:t>
      </w:r>
      <w:r>
        <w:t xml:space="preserve"> </w:t>
      </w:r>
    </w:p>
    <w:p w14:paraId="12D5E3C0" w14:textId="77777777" w:rsidR="00CF51C9" w:rsidRDefault="00000000">
      <w:pPr>
        <w:spacing w:after="0" w:line="259" w:lineRule="auto"/>
        <w:ind w:right="0" w:firstLine="0"/>
        <w:jc w:val="center"/>
      </w:pPr>
      <w:r>
        <w:rPr>
          <w:b/>
          <w:color w:val="1F3864"/>
          <w:sz w:val="40"/>
        </w:rPr>
        <w:t xml:space="preserve"> </w:t>
      </w:r>
      <w:r>
        <w:t xml:space="preserve"> </w:t>
      </w:r>
    </w:p>
    <w:p w14:paraId="328EF83F" w14:textId="77777777" w:rsidR="00CF51C9" w:rsidRDefault="00000000">
      <w:pPr>
        <w:spacing w:after="219" w:line="259" w:lineRule="auto"/>
        <w:ind w:right="0" w:firstLine="0"/>
        <w:jc w:val="center"/>
      </w:pPr>
      <w:r>
        <w:rPr>
          <w:b/>
          <w:color w:val="1F3864"/>
          <w:sz w:val="40"/>
        </w:rPr>
        <w:t xml:space="preserve"> </w:t>
      </w:r>
      <w:r>
        <w:t xml:space="preserve"> </w:t>
      </w:r>
    </w:p>
    <w:p w14:paraId="31D644E8" w14:textId="77777777" w:rsidR="00CF51C9" w:rsidRDefault="00000000">
      <w:pPr>
        <w:spacing w:after="2" w:line="259" w:lineRule="auto"/>
        <w:ind w:left="49" w:right="9"/>
        <w:jc w:val="center"/>
      </w:pPr>
      <w:r>
        <w:rPr>
          <w:b/>
          <w:sz w:val="68"/>
        </w:rPr>
        <w:t xml:space="preserve">RECOGNITION OF PRIOR </w:t>
      </w:r>
    </w:p>
    <w:p w14:paraId="041E3EB8" w14:textId="77777777" w:rsidR="00CF51C9" w:rsidRDefault="00000000">
      <w:pPr>
        <w:spacing w:after="2" w:line="259" w:lineRule="auto"/>
        <w:ind w:left="49" w:right="0"/>
        <w:jc w:val="center"/>
      </w:pPr>
      <w:r>
        <w:rPr>
          <w:b/>
          <w:sz w:val="68"/>
        </w:rPr>
        <w:t xml:space="preserve">LEARNING (RPL) POLICY </w:t>
      </w:r>
    </w:p>
    <w:p w14:paraId="1758C26F" w14:textId="77777777" w:rsidR="00CF51C9" w:rsidRDefault="00000000">
      <w:pPr>
        <w:spacing w:after="0" w:line="259" w:lineRule="auto"/>
        <w:ind w:left="190" w:right="0" w:firstLine="0"/>
        <w:jc w:val="center"/>
      </w:pPr>
      <w:r>
        <w:rPr>
          <w:b/>
          <w:sz w:val="68"/>
        </w:rPr>
        <w:t xml:space="preserve"> </w:t>
      </w:r>
    </w:p>
    <w:p w14:paraId="4327C888" w14:textId="77777777" w:rsidR="00CF51C9" w:rsidRDefault="00000000">
      <w:pPr>
        <w:spacing w:after="0" w:line="259" w:lineRule="auto"/>
        <w:ind w:left="0" w:right="7" w:firstLine="0"/>
        <w:jc w:val="center"/>
      </w:pPr>
      <w:r>
        <w:rPr>
          <w:sz w:val="56"/>
        </w:rPr>
        <w:t xml:space="preserve"> </w:t>
      </w:r>
    </w:p>
    <w:p w14:paraId="6844E9B0" w14:textId="77777777" w:rsidR="00CF51C9" w:rsidRDefault="00000000">
      <w:pPr>
        <w:spacing w:after="0" w:line="259" w:lineRule="auto"/>
        <w:ind w:right="131"/>
        <w:jc w:val="center"/>
      </w:pPr>
      <w:r>
        <w:rPr>
          <w:sz w:val="40"/>
        </w:rPr>
        <w:t xml:space="preserve">November 2023 </w:t>
      </w:r>
    </w:p>
    <w:p w14:paraId="36C5EE70" w14:textId="77777777" w:rsidR="00CF51C9" w:rsidRDefault="00000000">
      <w:pPr>
        <w:spacing w:after="223" w:line="259" w:lineRule="auto"/>
        <w:ind w:right="143"/>
        <w:jc w:val="center"/>
      </w:pPr>
      <w:r>
        <w:rPr>
          <w:sz w:val="40"/>
        </w:rPr>
        <w:t xml:space="preserve">Version 6 </w:t>
      </w:r>
    </w:p>
    <w:p w14:paraId="62590EEF" w14:textId="77777777" w:rsidR="00CF51C9" w:rsidRDefault="00000000">
      <w:pPr>
        <w:spacing w:after="0" w:line="259" w:lineRule="auto"/>
        <w:ind w:left="190" w:right="0" w:firstLine="0"/>
        <w:jc w:val="center"/>
      </w:pPr>
      <w:r>
        <w:rPr>
          <w:b/>
          <w:sz w:val="68"/>
        </w:rPr>
        <w:t xml:space="preserve"> </w:t>
      </w:r>
    </w:p>
    <w:p w14:paraId="0D9ED546" w14:textId="77777777" w:rsidR="00CF51C9" w:rsidRDefault="00000000">
      <w:pPr>
        <w:spacing w:after="0" w:line="259" w:lineRule="auto"/>
        <w:ind w:left="155" w:right="0" w:firstLine="0"/>
        <w:jc w:val="center"/>
      </w:pPr>
      <w:r>
        <w:rPr>
          <w:b/>
          <w:color w:val="1F3864"/>
          <w:sz w:val="72"/>
        </w:rPr>
        <w:t xml:space="preserve"> </w:t>
      </w:r>
      <w:r>
        <w:t xml:space="preserve"> </w:t>
      </w:r>
    </w:p>
    <w:p w14:paraId="216887DE" w14:textId="77777777" w:rsidR="00CF51C9" w:rsidRDefault="00000000">
      <w:pPr>
        <w:spacing w:after="4" w:line="259" w:lineRule="auto"/>
        <w:ind w:left="15" w:right="0" w:firstLine="0"/>
      </w:pPr>
      <w:r>
        <w:t xml:space="preserve"> </w:t>
      </w:r>
    </w:p>
    <w:p w14:paraId="42311448" w14:textId="77777777" w:rsidR="00CF51C9" w:rsidRDefault="00000000">
      <w:pPr>
        <w:spacing w:after="0" w:line="259" w:lineRule="auto"/>
        <w:ind w:left="15" w:right="0" w:firstLine="0"/>
      </w:pPr>
      <w:r>
        <w:rPr>
          <w:b/>
        </w:rPr>
        <w:t xml:space="preserve"> </w:t>
      </w:r>
      <w:r>
        <w:t xml:space="preserve"> </w:t>
      </w:r>
    </w:p>
    <w:p w14:paraId="6FE3F6AE" w14:textId="77777777" w:rsidR="00CF51C9" w:rsidRDefault="00000000">
      <w:pPr>
        <w:spacing w:after="0" w:line="259" w:lineRule="auto"/>
        <w:ind w:left="15" w:right="0" w:firstLine="0"/>
      </w:pPr>
      <w:r>
        <w:rPr>
          <w:b/>
        </w:rPr>
        <w:t xml:space="preserve"> </w:t>
      </w:r>
      <w:r>
        <w:t xml:space="preserve"> </w:t>
      </w:r>
    </w:p>
    <w:p w14:paraId="177B59F7" w14:textId="77777777" w:rsidR="00CF51C9" w:rsidRDefault="00000000">
      <w:pPr>
        <w:spacing w:after="0" w:line="259" w:lineRule="auto"/>
        <w:ind w:left="15" w:right="0" w:firstLine="0"/>
      </w:pPr>
      <w:r>
        <w:rPr>
          <w:b/>
        </w:rPr>
        <w:t xml:space="preserve">  </w:t>
      </w:r>
    </w:p>
    <w:p w14:paraId="723709CE" w14:textId="77777777" w:rsidR="00CF51C9" w:rsidRDefault="00000000">
      <w:pPr>
        <w:spacing w:after="0" w:line="259" w:lineRule="auto"/>
        <w:ind w:left="15" w:right="0" w:firstLine="0"/>
      </w:pPr>
      <w:r>
        <w:rPr>
          <w:b/>
        </w:rPr>
        <w:t xml:space="preserve"> </w:t>
      </w:r>
    </w:p>
    <w:p w14:paraId="44802310" w14:textId="77777777" w:rsidR="00CF51C9" w:rsidRDefault="00000000">
      <w:pPr>
        <w:spacing w:after="4" w:line="259" w:lineRule="auto"/>
        <w:ind w:left="15" w:right="0" w:firstLine="0"/>
      </w:pPr>
      <w:r>
        <w:rPr>
          <w:b/>
        </w:rPr>
        <w:t xml:space="preserve"> </w:t>
      </w:r>
    </w:p>
    <w:p w14:paraId="02CE0724" w14:textId="77777777" w:rsidR="00CF51C9" w:rsidRDefault="00000000">
      <w:pPr>
        <w:spacing w:after="0" w:line="259" w:lineRule="auto"/>
        <w:ind w:left="15" w:right="0" w:firstLine="0"/>
      </w:pPr>
      <w:r>
        <w:rPr>
          <w:b/>
        </w:rPr>
        <w:t xml:space="preserve"> </w:t>
      </w:r>
    </w:p>
    <w:p w14:paraId="34F499E4" w14:textId="77777777" w:rsidR="00CF51C9" w:rsidRDefault="00000000">
      <w:pPr>
        <w:spacing w:after="0" w:line="259" w:lineRule="auto"/>
        <w:ind w:left="15" w:right="0" w:firstLine="0"/>
      </w:pPr>
      <w:r>
        <w:rPr>
          <w:b/>
        </w:rPr>
        <w:t xml:space="preserve"> </w:t>
      </w:r>
    </w:p>
    <w:p w14:paraId="26C080F2" w14:textId="77777777" w:rsidR="00CF51C9" w:rsidRDefault="00000000">
      <w:pPr>
        <w:spacing w:after="0" w:line="259" w:lineRule="auto"/>
        <w:ind w:left="15" w:right="0" w:firstLine="0"/>
      </w:pPr>
      <w:r>
        <w:rPr>
          <w:b/>
        </w:rPr>
        <w:t xml:space="preserve"> </w:t>
      </w:r>
    </w:p>
    <w:p w14:paraId="421F8879" w14:textId="77777777" w:rsidR="00CF51C9" w:rsidRDefault="00000000">
      <w:pPr>
        <w:spacing w:after="0" w:line="284" w:lineRule="auto"/>
        <w:ind w:left="15" w:right="9209" w:firstLine="0"/>
      </w:pPr>
      <w:r>
        <w:rPr>
          <w:b/>
        </w:rPr>
        <w:t xml:space="preserve"> </w:t>
      </w:r>
      <w:r>
        <w:rPr>
          <w:rFonts w:ascii="Segoe UI" w:eastAsia="Segoe UI" w:hAnsi="Segoe UI" w:cs="Segoe UI"/>
          <w:sz w:val="18"/>
        </w:rPr>
        <w:t xml:space="preserve"> </w:t>
      </w:r>
    </w:p>
    <w:p w14:paraId="4EC36B83" w14:textId="77777777" w:rsidR="00CF51C9" w:rsidRDefault="00000000">
      <w:pPr>
        <w:spacing w:after="0" w:line="259" w:lineRule="auto"/>
        <w:ind w:right="182"/>
        <w:jc w:val="center"/>
      </w:pPr>
      <w:r>
        <w:rPr>
          <w:sz w:val="22"/>
        </w:rPr>
        <w:t xml:space="preserve">Last reviewed and approved: v5 November 2021 </w:t>
      </w:r>
      <w:r>
        <w:rPr>
          <w:rFonts w:ascii="Segoe UI" w:eastAsia="Segoe UI" w:hAnsi="Segoe UI" w:cs="Segoe UI"/>
          <w:sz w:val="18"/>
        </w:rPr>
        <w:t xml:space="preserve"> </w:t>
      </w:r>
    </w:p>
    <w:p w14:paraId="3A006D76" w14:textId="77777777" w:rsidR="00CF51C9" w:rsidRDefault="00000000">
      <w:pPr>
        <w:spacing w:after="0" w:line="259" w:lineRule="auto"/>
        <w:ind w:right="133"/>
        <w:jc w:val="center"/>
      </w:pPr>
      <w:r>
        <w:rPr>
          <w:sz w:val="22"/>
        </w:rPr>
        <w:t xml:space="preserve">Approved by: Quality and Standards Committee  </w:t>
      </w:r>
    </w:p>
    <w:p w14:paraId="3D741EC9" w14:textId="77777777" w:rsidR="00CF51C9" w:rsidRDefault="00000000">
      <w:pPr>
        <w:spacing w:after="0" w:line="259" w:lineRule="auto"/>
        <w:ind w:right="138"/>
        <w:jc w:val="center"/>
      </w:pPr>
      <w:r>
        <w:rPr>
          <w:sz w:val="22"/>
        </w:rPr>
        <w:t>Author: Quality Assurance and Standards Team</w:t>
      </w:r>
      <w:r>
        <w:rPr>
          <w:rFonts w:ascii="Segoe UI" w:eastAsia="Segoe UI" w:hAnsi="Segoe UI" w:cs="Segoe UI"/>
          <w:sz w:val="18"/>
        </w:rPr>
        <w:t xml:space="preserve"> </w:t>
      </w:r>
    </w:p>
    <w:p w14:paraId="2ACDD379" w14:textId="77777777" w:rsidR="00CF51C9" w:rsidRDefault="00000000">
      <w:pPr>
        <w:spacing w:after="0" w:line="259" w:lineRule="auto"/>
        <w:ind w:right="191"/>
        <w:jc w:val="center"/>
      </w:pPr>
      <w:r>
        <w:rPr>
          <w:sz w:val="22"/>
        </w:rPr>
        <w:t xml:space="preserve">For Internal &amp; External use </w:t>
      </w:r>
      <w:r>
        <w:rPr>
          <w:rFonts w:ascii="Segoe UI" w:eastAsia="Segoe UI" w:hAnsi="Segoe UI" w:cs="Segoe UI"/>
          <w:sz w:val="18"/>
        </w:rPr>
        <w:t xml:space="preserve"> </w:t>
      </w:r>
    </w:p>
    <w:p w14:paraId="35368341" w14:textId="77777777" w:rsidR="00CF51C9" w:rsidRDefault="00000000">
      <w:pPr>
        <w:spacing w:after="335" w:line="219" w:lineRule="auto"/>
        <w:ind w:left="4573" w:right="3151" w:hanging="1506"/>
      </w:pPr>
      <w:r>
        <w:rPr>
          <w:sz w:val="22"/>
        </w:rPr>
        <w:t xml:space="preserve">Next review due: November 2025 </w:t>
      </w:r>
      <w:r>
        <w:rPr>
          <w:sz w:val="40"/>
        </w:rPr>
        <w:t xml:space="preserve"> </w:t>
      </w:r>
    </w:p>
    <w:p w14:paraId="0756143B" w14:textId="77777777" w:rsidR="00CF51C9" w:rsidRDefault="00000000">
      <w:pPr>
        <w:spacing w:after="0" w:line="259" w:lineRule="auto"/>
        <w:ind w:left="15" w:right="0" w:firstLine="0"/>
      </w:pPr>
      <w:r>
        <w:t xml:space="preserve"> </w:t>
      </w:r>
    </w:p>
    <w:p w14:paraId="1A33E8B7" w14:textId="77777777" w:rsidR="00CA1514" w:rsidRDefault="00CA1514">
      <w:pPr>
        <w:pStyle w:val="Heading1"/>
      </w:pPr>
    </w:p>
    <w:p w14:paraId="6DA3454D" w14:textId="77777777" w:rsidR="00CA1514" w:rsidRDefault="00CA1514">
      <w:pPr>
        <w:pStyle w:val="Heading1"/>
      </w:pPr>
    </w:p>
    <w:p w14:paraId="0C52D714" w14:textId="44BBA484" w:rsidR="00CF51C9" w:rsidRDefault="00000000">
      <w:pPr>
        <w:pStyle w:val="Heading1"/>
      </w:pPr>
      <w:r>
        <w:t xml:space="preserve">Recognition of Prior Learning (RPL) Policy </w:t>
      </w:r>
      <w:r>
        <w:rPr>
          <w:b w:val="0"/>
          <w:sz w:val="24"/>
        </w:rPr>
        <w:t xml:space="preserve"> </w:t>
      </w:r>
    </w:p>
    <w:p w14:paraId="6111E438" w14:textId="77777777" w:rsidR="00CF51C9" w:rsidRDefault="00000000">
      <w:pPr>
        <w:spacing w:after="4" w:line="259" w:lineRule="auto"/>
        <w:ind w:left="15" w:right="0" w:firstLine="0"/>
      </w:pPr>
      <w:r>
        <w:t xml:space="preserve">  </w:t>
      </w:r>
    </w:p>
    <w:p w14:paraId="066D1CE7" w14:textId="77777777" w:rsidR="00CF51C9" w:rsidRDefault="00000000">
      <w:pPr>
        <w:pStyle w:val="Heading2"/>
        <w:ind w:left="-5"/>
      </w:pPr>
      <w:r>
        <w:t xml:space="preserve">1. Introduction  </w:t>
      </w:r>
    </w:p>
    <w:p w14:paraId="22FA7441" w14:textId="77777777" w:rsidR="00CF51C9" w:rsidRDefault="00000000">
      <w:pPr>
        <w:spacing w:after="42" w:line="259" w:lineRule="auto"/>
        <w:ind w:left="15" w:right="0" w:firstLine="0"/>
      </w:pPr>
      <w:r>
        <w:rPr>
          <w:b/>
        </w:rPr>
        <w:t xml:space="preserve"> </w:t>
      </w:r>
      <w:r>
        <w:t xml:space="preserve"> </w:t>
      </w:r>
    </w:p>
    <w:p w14:paraId="7D4AAD23" w14:textId="77777777" w:rsidR="00CF51C9" w:rsidRDefault="00000000">
      <w:pPr>
        <w:ind w:right="233"/>
      </w:pPr>
      <w:r>
        <w:t>The Chartered Banker Institute</w:t>
      </w:r>
      <w:r>
        <w:rPr>
          <w:rFonts w:ascii="Times New Roman" w:eastAsia="Times New Roman" w:hAnsi="Times New Roman" w:cs="Times New Roman"/>
        </w:rPr>
        <w:t xml:space="preserve"> </w:t>
      </w:r>
      <w:r>
        <w:t xml:space="preserve">recognises that knowledge and skills can be attained from a broad range of learning. As this policy concerns the award of credit in respect of the Chartered Banker Institute’s professional qualifications, only prior learning applications supported by certificated learning will be considered.   </w:t>
      </w:r>
    </w:p>
    <w:p w14:paraId="34E11B84" w14:textId="77777777" w:rsidR="00CF51C9" w:rsidRDefault="00000000">
      <w:pPr>
        <w:spacing w:after="4" w:line="259" w:lineRule="auto"/>
        <w:ind w:left="15" w:right="0" w:firstLine="0"/>
      </w:pPr>
      <w:r>
        <w:t xml:space="preserve">  </w:t>
      </w:r>
    </w:p>
    <w:p w14:paraId="3AE95DE9" w14:textId="77777777" w:rsidR="00CF51C9" w:rsidRDefault="00000000">
      <w:pPr>
        <w:ind w:right="233"/>
      </w:pPr>
      <w:r>
        <w:t xml:space="preserve">The Institute is therefore committed to ensuring that, where appropriate, knowledge and skills which are gained via the certificated programmes of other recognised awarding bodies can be given credit towards its own qualification programmes.   </w:t>
      </w:r>
    </w:p>
    <w:p w14:paraId="25C48E03" w14:textId="77777777" w:rsidR="00CF51C9" w:rsidRDefault="00000000">
      <w:pPr>
        <w:spacing w:after="0" w:line="259" w:lineRule="auto"/>
        <w:ind w:left="15" w:right="0" w:firstLine="0"/>
      </w:pPr>
      <w:r>
        <w:t xml:space="preserve">  </w:t>
      </w:r>
    </w:p>
    <w:p w14:paraId="0088BED1" w14:textId="77777777" w:rsidR="00CF51C9" w:rsidRDefault="00000000">
      <w:pPr>
        <w:spacing w:after="4" w:line="246" w:lineRule="auto"/>
        <w:ind w:right="184"/>
      </w:pPr>
      <w:r>
        <w:t xml:space="preserve">The Institute’s Recognition of Prior Learning (RPL) policy ensures that applications are treated equitably, consistently, timeously, and transparently.   </w:t>
      </w:r>
    </w:p>
    <w:p w14:paraId="190D1478" w14:textId="77777777" w:rsidR="00CF51C9" w:rsidRDefault="00000000">
      <w:pPr>
        <w:spacing w:after="35" w:line="259" w:lineRule="auto"/>
        <w:ind w:left="15" w:right="0" w:firstLine="0"/>
      </w:pPr>
      <w:r>
        <w:t xml:space="preserve">  </w:t>
      </w:r>
    </w:p>
    <w:p w14:paraId="25D71072" w14:textId="77777777" w:rsidR="00CF51C9" w:rsidRDefault="00000000">
      <w:pPr>
        <w:numPr>
          <w:ilvl w:val="0"/>
          <w:numId w:val="1"/>
        </w:numPr>
        <w:shd w:val="clear" w:color="auto" w:fill="D9E2F3"/>
        <w:spacing w:after="2" w:line="259" w:lineRule="auto"/>
        <w:ind w:left="225" w:right="0" w:hanging="240"/>
      </w:pPr>
      <w:r>
        <w:rPr>
          <w:b/>
        </w:rPr>
        <w:t xml:space="preserve">What is Prior Learning? </w:t>
      </w:r>
      <w:r>
        <w:t xml:space="preserve"> </w:t>
      </w:r>
    </w:p>
    <w:p w14:paraId="469EA404" w14:textId="77777777" w:rsidR="00CF51C9" w:rsidRDefault="00000000">
      <w:pPr>
        <w:spacing w:after="4" w:line="259" w:lineRule="auto"/>
        <w:ind w:left="15" w:right="0" w:firstLine="0"/>
      </w:pPr>
      <w:r>
        <w:t xml:space="preserve">  </w:t>
      </w:r>
    </w:p>
    <w:p w14:paraId="4F07114B" w14:textId="77777777" w:rsidR="00CF51C9" w:rsidRDefault="00000000">
      <w:pPr>
        <w:ind w:right="233"/>
      </w:pPr>
      <w:r>
        <w:t xml:space="preserve">Prior Learning is any learning that is undertaken by an individual prior to enrolling for a qualification made available by the Chartered Banker Institute.   </w:t>
      </w:r>
    </w:p>
    <w:p w14:paraId="5D2F58B0" w14:textId="77777777" w:rsidR="00CF51C9" w:rsidRDefault="00000000">
      <w:pPr>
        <w:spacing w:after="0" w:line="259" w:lineRule="auto"/>
        <w:ind w:left="15" w:right="0" w:firstLine="0"/>
      </w:pPr>
      <w:r>
        <w:t xml:space="preserve">  </w:t>
      </w:r>
    </w:p>
    <w:p w14:paraId="7C6A4E19" w14:textId="77777777" w:rsidR="00CF51C9" w:rsidRDefault="00000000">
      <w:pPr>
        <w:ind w:right="233"/>
      </w:pPr>
      <w:r>
        <w:t xml:space="preserve">As noted in the Key RPL Recognition Criteria section below, that learning must be relevant to the knowledge, skills and understanding which will be assessed as part of that new qualification.  </w:t>
      </w:r>
    </w:p>
    <w:p w14:paraId="15430015" w14:textId="77777777" w:rsidR="00CF51C9" w:rsidRDefault="00000000">
      <w:pPr>
        <w:spacing w:after="36" w:line="259" w:lineRule="auto"/>
        <w:ind w:left="15" w:right="0" w:firstLine="0"/>
      </w:pPr>
      <w:r>
        <w:t xml:space="preserve">  </w:t>
      </w:r>
    </w:p>
    <w:p w14:paraId="4666E7CA" w14:textId="77777777" w:rsidR="00CF51C9" w:rsidRDefault="00000000">
      <w:pPr>
        <w:numPr>
          <w:ilvl w:val="0"/>
          <w:numId w:val="1"/>
        </w:numPr>
        <w:shd w:val="clear" w:color="auto" w:fill="D9E2F3"/>
        <w:spacing w:after="2" w:line="259" w:lineRule="auto"/>
        <w:ind w:left="225" w:right="0" w:hanging="240"/>
      </w:pPr>
      <w:r>
        <w:rPr>
          <w:b/>
        </w:rPr>
        <w:t xml:space="preserve">What is Recognition of Prior Learning (RPL)? </w:t>
      </w:r>
      <w:r>
        <w:t xml:space="preserve"> </w:t>
      </w:r>
    </w:p>
    <w:p w14:paraId="74D71921" w14:textId="77777777" w:rsidR="00CF51C9" w:rsidRDefault="00000000">
      <w:pPr>
        <w:spacing w:after="4" w:line="259" w:lineRule="auto"/>
        <w:ind w:left="15" w:right="0" w:firstLine="0"/>
      </w:pPr>
      <w:r>
        <w:t xml:space="preserve">  </w:t>
      </w:r>
    </w:p>
    <w:p w14:paraId="7AEC04A4" w14:textId="77777777" w:rsidR="00CF51C9" w:rsidRDefault="00000000">
      <w:pPr>
        <w:ind w:right="233"/>
      </w:pPr>
      <w:r>
        <w:t xml:space="preserve">Recognition of Prior Learning (also known as Approved Prior Learning) is the process whereby the Institute can formally recognise previously assessed and certificated learning and make an award of credit.   </w:t>
      </w:r>
    </w:p>
    <w:p w14:paraId="4B7AF8F2" w14:textId="77777777" w:rsidR="00CF51C9" w:rsidRDefault="00000000">
      <w:pPr>
        <w:spacing w:after="0" w:line="259" w:lineRule="auto"/>
        <w:ind w:left="15" w:right="0" w:firstLine="0"/>
      </w:pPr>
      <w:r>
        <w:t xml:space="preserve">  </w:t>
      </w:r>
    </w:p>
    <w:p w14:paraId="47AD2F02" w14:textId="77777777" w:rsidR="00CF51C9" w:rsidRDefault="00000000">
      <w:pPr>
        <w:ind w:right="233"/>
      </w:pPr>
      <w:r>
        <w:t xml:space="preserve">This award of credit can then be transferred to the qualification being studied with the Institute, which means that the academic and assessment study requirements of the new qualification will be less than that which is normally required.  </w:t>
      </w:r>
    </w:p>
    <w:p w14:paraId="59F14A6C" w14:textId="77777777" w:rsidR="00CF51C9" w:rsidRDefault="00000000">
      <w:pPr>
        <w:spacing w:after="35" w:line="259" w:lineRule="auto"/>
        <w:ind w:left="15" w:right="0" w:firstLine="0"/>
      </w:pPr>
      <w:r>
        <w:t xml:space="preserve">   </w:t>
      </w:r>
    </w:p>
    <w:p w14:paraId="18C10441" w14:textId="77777777" w:rsidR="00CF51C9" w:rsidRDefault="00000000">
      <w:pPr>
        <w:numPr>
          <w:ilvl w:val="0"/>
          <w:numId w:val="1"/>
        </w:numPr>
        <w:shd w:val="clear" w:color="auto" w:fill="D9E2F3"/>
        <w:spacing w:after="2" w:line="259" w:lineRule="auto"/>
        <w:ind w:left="225" w:right="0" w:hanging="240"/>
      </w:pPr>
      <w:r>
        <w:rPr>
          <w:b/>
        </w:rPr>
        <w:t xml:space="preserve">How Can RPL be Used? </w:t>
      </w:r>
      <w:r>
        <w:t xml:space="preserve"> </w:t>
      </w:r>
    </w:p>
    <w:p w14:paraId="3FCCDE1F" w14:textId="77777777" w:rsidR="00CF51C9" w:rsidRDefault="00000000">
      <w:pPr>
        <w:spacing w:after="0" w:line="259" w:lineRule="auto"/>
        <w:ind w:left="15" w:right="0" w:firstLine="0"/>
      </w:pPr>
      <w:r>
        <w:t xml:space="preserve">  </w:t>
      </w:r>
    </w:p>
    <w:p w14:paraId="3172210E" w14:textId="77777777" w:rsidR="00CF51C9" w:rsidRDefault="00000000">
      <w:pPr>
        <w:ind w:right="233"/>
      </w:pPr>
      <w:r>
        <w:t xml:space="preserve">Once RPL credit has been awarded, it can be used in two main ways:   </w:t>
      </w:r>
    </w:p>
    <w:p w14:paraId="026AEF1B" w14:textId="77777777" w:rsidR="00CF51C9" w:rsidRDefault="00000000">
      <w:pPr>
        <w:spacing w:after="51" w:line="259" w:lineRule="auto"/>
        <w:ind w:left="15" w:right="0" w:firstLine="0"/>
      </w:pPr>
      <w:r>
        <w:t xml:space="preserve">  </w:t>
      </w:r>
    </w:p>
    <w:p w14:paraId="5B638A31" w14:textId="77777777" w:rsidR="00CF51C9" w:rsidRDefault="00000000">
      <w:pPr>
        <w:numPr>
          <w:ilvl w:val="0"/>
          <w:numId w:val="2"/>
        </w:numPr>
        <w:ind w:right="233" w:hanging="361"/>
      </w:pPr>
      <w:r>
        <w:t xml:space="preserve">To provide a specific amount of credit at a specified academic level which can count towards a Chartered Banker Institute qualification.  </w:t>
      </w:r>
    </w:p>
    <w:p w14:paraId="14B95A2A" w14:textId="77777777" w:rsidR="00CF51C9" w:rsidRDefault="00000000">
      <w:pPr>
        <w:spacing w:after="0" w:line="259" w:lineRule="auto"/>
        <w:ind w:left="376" w:right="0" w:firstLine="0"/>
      </w:pPr>
      <w:r>
        <w:lastRenderedPageBreak/>
        <w:t xml:space="preserve">  </w:t>
      </w:r>
    </w:p>
    <w:p w14:paraId="25C4B801" w14:textId="77777777" w:rsidR="00CF51C9" w:rsidRDefault="00000000">
      <w:pPr>
        <w:numPr>
          <w:ilvl w:val="0"/>
          <w:numId w:val="2"/>
        </w:numPr>
        <w:ind w:right="233" w:hanging="361"/>
      </w:pPr>
      <w:r>
        <w:t xml:space="preserve">To gain a module exemption in respect of one or more specific Chartered Banker Institute qualification modules.  </w:t>
      </w:r>
    </w:p>
    <w:p w14:paraId="06D3C16E" w14:textId="77777777" w:rsidR="00CF51C9" w:rsidRDefault="00000000">
      <w:pPr>
        <w:spacing w:after="0" w:line="259" w:lineRule="auto"/>
        <w:ind w:left="15" w:right="0" w:firstLine="0"/>
      </w:pPr>
      <w:r>
        <w:rPr>
          <w:b/>
        </w:rPr>
        <w:t xml:space="preserve">  </w:t>
      </w:r>
      <w:r>
        <w:t xml:space="preserve"> </w:t>
      </w:r>
    </w:p>
    <w:p w14:paraId="04B03BE2" w14:textId="77777777" w:rsidR="00CF51C9" w:rsidRDefault="00000000">
      <w:pPr>
        <w:pStyle w:val="Heading2"/>
        <w:ind w:left="-5"/>
      </w:pPr>
      <w:r>
        <w:t xml:space="preserve">5. Key RPL Criteria  </w:t>
      </w:r>
    </w:p>
    <w:p w14:paraId="77F5F2F0" w14:textId="77777777" w:rsidR="00CF51C9" w:rsidRDefault="00000000">
      <w:pPr>
        <w:spacing w:after="0" w:line="259" w:lineRule="auto"/>
        <w:ind w:left="15" w:right="0" w:firstLine="0"/>
      </w:pPr>
      <w:r>
        <w:t xml:space="preserve">  </w:t>
      </w:r>
    </w:p>
    <w:p w14:paraId="3175D6FA" w14:textId="77777777" w:rsidR="00CF51C9" w:rsidRDefault="00000000">
      <w:pPr>
        <w:ind w:right="233"/>
      </w:pPr>
      <w:r>
        <w:t xml:space="preserve">The key criteria for prior learning to be deemed to be RPL is that the learning must:  </w:t>
      </w:r>
    </w:p>
    <w:p w14:paraId="10C4FCFB" w14:textId="77777777" w:rsidR="00CF51C9" w:rsidRDefault="00000000">
      <w:pPr>
        <w:spacing w:after="49" w:line="259" w:lineRule="auto"/>
        <w:ind w:left="15" w:right="0" w:firstLine="0"/>
      </w:pPr>
      <w:r>
        <w:t xml:space="preserve">  </w:t>
      </w:r>
    </w:p>
    <w:p w14:paraId="7029D996" w14:textId="77777777" w:rsidR="00CF51C9" w:rsidRDefault="00000000">
      <w:pPr>
        <w:numPr>
          <w:ilvl w:val="0"/>
          <w:numId w:val="3"/>
        </w:numPr>
        <w:ind w:right="233" w:hanging="361"/>
      </w:pPr>
      <w:r>
        <w:t xml:space="preserve">be </w:t>
      </w:r>
      <w:proofErr w:type="gramStart"/>
      <w:r>
        <w:t>certificated</w:t>
      </w:r>
      <w:proofErr w:type="gramEnd"/>
      <w:r>
        <w:t xml:space="preserve">  </w:t>
      </w:r>
    </w:p>
    <w:p w14:paraId="108D365F" w14:textId="77777777" w:rsidR="00CF51C9" w:rsidRDefault="00000000">
      <w:pPr>
        <w:spacing w:after="51" w:line="259" w:lineRule="auto"/>
        <w:ind w:left="376" w:right="0" w:firstLine="0"/>
      </w:pPr>
      <w:r>
        <w:t xml:space="preserve">  </w:t>
      </w:r>
    </w:p>
    <w:p w14:paraId="146B9D20" w14:textId="77777777" w:rsidR="00CF51C9" w:rsidRDefault="00000000">
      <w:pPr>
        <w:numPr>
          <w:ilvl w:val="0"/>
          <w:numId w:val="3"/>
        </w:numPr>
        <w:ind w:right="233" w:hanging="361"/>
      </w:pPr>
      <w:r>
        <w:t xml:space="preserve">have been assessed and </w:t>
      </w:r>
      <w:proofErr w:type="gramStart"/>
      <w:r>
        <w:t>passed</w:t>
      </w:r>
      <w:proofErr w:type="gramEnd"/>
      <w:r>
        <w:t xml:space="preserve">  </w:t>
      </w:r>
    </w:p>
    <w:p w14:paraId="7F779A74" w14:textId="77777777" w:rsidR="00CF51C9" w:rsidRDefault="00000000">
      <w:pPr>
        <w:spacing w:after="50" w:line="259" w:lineRule="auto"/>
        <w:ind w:left="376" w:right="0" w:firstLine="0"/>
      </w:pPr>
      <w:r>
        <w:t xml:space="preserve">  </w:t>
      </w:r>
    </w:p>
    <w:p w14:paraId="2A6D5F6F" w14:textId="77777777" w:rsidR="00CF51C9" w:rsidRDefault="00000000">
      <w:pPr>
        <w:numPr>
          <w:ilvl w:val="0"/>
          <w:numId w:val="3"/>
        </w:numPr>
        <w:ind w:right="233" w:hanging="361"/>
      </w:pPr>
      <w:r>
        <w:t xml:space="preserve">be relevant to the qualification programme about to be </w:t>
      </w:r>
      <w:proofErr w:type="gramStart"/>
      <w:r>
        <w:t>studied</w:t>
      </w:r>
      <w:proofErr w:type="gramEnd"/>
      <w:r>
        <w:t xml:space="preserve">   </w:t>
      </w:r>
    </w:p>
    <w:p w14:paraId="40F2F293" w14:textId="77777777" w:rsidR="00CF51C9" w:rsidRDefault="00000000">
      <w:pPr>
        <w:spacing w:after="49" w:line="259" w:lineRule="auto"/>
        <w:ind w:left="376" w:right="0" w:firstLine="0"/>
      </w:pPr>
      <w:r>
        <w:t xml:space="preserve">  </w:t>
      </w:r>
    </w:p>
    <w:p w14:paraId="4350D5A8" w14:textId="77777777" w:rsidR="00CF51C9" w:rsidRDefault="00000000">
      <w:pPr>
        <w:numPr>
          <w:ilvl w:val="0"/>
          <w:numId w:val="3"/>
        </w:numPr>
        <w:ind w:right="233" w:hanging="361"/>
      </w:pPr>
      <w:r>
        <w:t xml:space="preserve">be </w:t>
      </w:r>
      <w:proofErr w:type="gramStart"/>
      <w:r>
        <w:t>current</w:t>
      </w:r>
      <w:proofErr w:type="gramEnd"/>
      <w:r>
        <w:t xml:space="preserve">  </w:t>
      </w:r>
    </w:p>
    <w:p w14:paraId="0F216939" w14:textId="77777777" w:rsidR="00CF51C9" w:rsidRDefault="00000000">
      <w:pPr>
        <w:spacing w:after="50" w:line="259" w:lineRule="auto"/>
        <w:ind w:left="376" w:right="0" w:firstLine="0"/>
      </w:pPr>
      <w:r>
        <w:t xml:space="preserve">  </w:t>
      </w:r>
    </w:p>
    <w:p w14:paraId="0FCE655C" w14:textId="77777777" w:rsidR="00CF51C9" w:rsidRDefault="00000000">
      <w:pPr>
        <w:numPr>
          <w:ilvl w:val="0"/>
          <w:numId w:val="3"/>
        </w:numPr>
        <w:ind w:right="233" w:hanging="361"/>
      </w:pPr>
      <w:r>
        <w:t xml:space="preserve">be at an appropriate academic </w:t>
      </w:r>
      <w:proofErr w:type="gramStart"/>
      <w:r>
        <w:t>level</w:t>
      </w:r>
      <w:proofErr w:type="gramEnd"/>
      <w:r>
        <w:t xml:space="preserve">  </w:t>
      </w:r>
    </w:p>
    <w:p w14:paraId="7C132FFE" w14:textId="77777777" w:rsidR="00CF51C9" w:rsidRDefault="00000000">
      <w:pPr>
        <w:spacing w:after="51" w:line="259" w:lineRule="auto"/>
        <w:ind w:left="376" w:right="0" w:firstLine="0"/>
      </w:pPr>
      <w:r>
        <w:t xml:space="preserve">  </w:t>
      </w:r>
    </w:p>
    <w:p w14:paraId="07251E9C" w14:textId="77777777" w:rsidR="00CF51C9" w:rsidRDefault="00000000">
      <w:pPr>
        <w:numPr>
          <w:ilvl w:val="0"/>
          <w:numId w:val="3"/>
        </w:numPr>
        <w:ind w:right="233" w:hanging="361"/>
      </w:pPr>
      <w:r>
        <w:t xml:space="preserve">be evidenced via the production of formal documentation, </w:t>
      </w:r>
      <w:proofErr w:type="gramStart"/>
      <w:r>
        <w:t>e.g.</w:t>
      </w:r>
      <w:proofErr w:type="gramEnd"/>
      <w:r>
        <w:t xml:space="preserve"> transcript / or results letter and qualification certificate  </w:t>
      </w:r>
    </w:p>
    <w:p w14:paraId="3613F98D" w14:textId="77777777" w:rsidR="00CF51C9" w:rsidRDefault="00000000">
      <w:pPr>
        <w:spacing w:after="50" w:line="259" w:lineRule="auto"/>
        <w:ind w:left="376" w:right="0" w:firstLine="0"/>
      </w:pPr>
      <w:r>
        <w:t xml:space="preserve">  </w:t>
      </w:r>
    </w:p>
    <w:p w14:paraId="37595683" w14:textId="77777777" w:rsidR="00CF51C9" w:rsidRDefault="00000000">
      <w:pPr>
        <w:numPr>
          <w:ilvl w:val="0"/>
          <w:numId w:val="3"/>
        </w:numPr>
        <w:ind w:right="233" w:hanging="361"/>
      </w:pPr>
      <w:r>
        <w:t xml:space="preserve">be approved by the Chartered Banker Institute.  </w:t>
      </w:r>
    </w:p>
    <w:p w14:paraId="7958B395" w14:textId="77777777" w:rsidR="00CF51C9" w:rsidRDefault="00000000">
      <w:pPr>
        <w:spacing w:after="0" w:line="259" w:lineRule="auto"/>
        <w:ind w:left="15" w:right="0" w:firstLine="0"/>
      </w:pPr>
      <w:r>
        <w:t xml:space="preserve">  </w:t>
      </w:r>
    </w:p>
    <w:p w14:paraId="5AEE4CB8" w14:textId="77777777" w:rsidR="00CF51C9" w:rsidRDefault="00000000">
      <w:pPr>
        <w:pStyle w:val="Heading2"/>
        <w:ind w:left="-5"/>
      </w:pPr>
      <w:r>
        <w:t xml:space="preserve">6. General Principles  </w:t>
      </w:r>
    </w:p>
    <w:p w14:paraId="030216C6" w14:textId="77777777" w:rsidR="00CF51C9" w:rsidRDefault="00000000">
      <w:pPr>
        <w:spacing w:after="66" w:line="259" w:lineRule="auto"/>
        <w:ind w:left="15" w:right="0" w:firstLine="0"/>
      </w:pPr>
      <w:r>
        <w:rPr>
          <w:b/>
        </w:rPr>
        <w:t xml:space="preserve"> </w:t>
      </w:r>
      <w:r>
        <w:t xml:space="preserve"> </w:t>
      </w:r>
    </w:p>
    <w:p w14:paraId="02305AF0" w14:textId="77777777" w:rsidR="00CF51C9" w:rsidRDefault="00000000">
      <w:pPr>
        <w:numPr>
          <w:ilvl w:val="0"/>
          <w:numId w:val="4"/>
        </w:numPr>
        <w:spacing w:after="30"/>
        <w:ind w:right="233" w:hanging="361"/>
      </w:pPr>
      <w:r>
        <w:t xml:space="preserve">Applications are accepted for fully completed and awarded qualifications. The Institute may however, at its discretion, and where the appropriate evidence is provided, consider an award of RPL credit where only individual units / modules have been successfully completed.   </w:t>
      </w:r>
    </w:p>
    <w:p w14:paraId="141D54BA" w14:textId="77777777" w:rsidR="00CF51C9" w:rsidRDefault="00000000">
      <w:pPr>
        <w:spacing w:after="106" w:line="259" w:lineRule="auto"/>
        <w:ind w:left="376" w:right="0" w:firstLine="0"/>
      </w:pPr>
      <w:r>
        <w:t xml:space="preserve">  </w:t>
      </w:r>
    </w:p>
    <w:p w14:paraId="44481C23" w14:textId="77777777" w:rsidR="00CF51C9" w:rsidRDefault="00000000">
      <w:pPr>
        <w:numPr>
          <w:ilvl w:val="0"/>
          <w:numId w:val="4"/>
        </w:numPr>
        <w:spacing w:after="30"/>
        <w:ind w:right="233" w:hanging="361"/>
      </w:pPr>
      <w:r>
        <w:t xml:space="preserve">The minimum amount of RPL credit that will be awarded is normally 10 credits (equivalent to 100 notional learning hours) and the normal maximum amount of RPL credit that will be awarded is 30 credits. (See Maximum RPL Award – Section 8).  </w:t>
      </w:r>
    </w:p>
    <w:p w14:paraId="1D6C4241" w14:textId="77777777" w:rsidR="00CF51C9" w:rsidRDefault="00000000">
      <w:pPr>
        <w:spacing w:after="110" w:line="259" w:lineRule="auto"/>
        <w:ind w:left="736" w:right="0" w:firstLine="0"/>
      </w:pPr>
      <w:r>
        <w:t xml:space="preserve">  </w:t>
      </w:r>
    </w:p>
    <w:p w14:paraId="5D366937" w14:textId="77777777" w:rsidR="00CF51C9" w:rsidRDefault="00000000">
      <w:pPr>
        <w:numPr>
          <w:ilvl w:val="0"/>
          <w:numId w:val="4"/>
        </w:numPr>
        <w:ind w:right="233" w:hanging="361"/>
      </w:pPr>
      <w:r>
        <w:t xml:space="preserve">RPL credit cannot be awarded unless the prior learning is at least equivalent to Level 8 on the Scottish Credit &amp; Qualifications Framework (SCQF).  </w:t>
      </w:r>
    </w:p>
    <w:p w14:paraId="0B6F4644" w14:textId="77777777" w:rsidR="00CF51C9" w:rsidRDefault="00000000">
      <w:pPr>
        <w:spacing w:after="111" w:line="259" w:lineRule="auto"/>
        <w:ind w:left="736" w:right="0" w:firstLine="0"/>
      </w:pPr>
      <w:r>
        <w:t xml:space="preserve">  </w:t>
      </w:r>
    </w:p>
    <w:p w14:paraId="46E745AA" w14:textId="77777777" w:rsidR="00CF51C9" w:rsidRDefault="00000000">
      <w:pPr>
        <w:numPr>
          <w:ilvl w:val="0"/>
          <w:numId w:val="4"/>
        </w:numPr>
        <w:spacing w:after="225"/>
        <w:ind w:right="233" w:hanging="361"/>
      </w:pPr>
      <w:r>
        <w:t xml:space="preserve">No Chartered Banker Institute qualification can be attained solely </w:t>
      </w:r>
      <w:proofErr w:type="gramStart"/>
      <w:r>
        <w:t>on the basis of</w:t>
      </w:r>
      <w:proofErr w:type="gramEnd"/>
      <w:r>
        <w:t xml:space="preserve"> RPL credit. At least one Chartered Banker Institute module must be completed in respect of any qualification.  </w:t>
      </w:r>
    </w:p>
    <w:p w14:paraId="316875FB" w14:textId="77777777" w:rsidR="00CF51C9" w:rsidRDefault="00000000">
      <w:pPr>
        <w:spacing w:after="0" w:line="259" w:lineRule="auto"/>
        <w:ind w:left="726" w:right="0" w:firstLine="0"/>
      </w:pPr>
      <w:r>
        <w:t xml:space="preserve"> </w:t>
      </w:r>
    </w:p>
    <w:p w14:paraId="0F82F541" w14:textId="77777777" w:rsidR="00CF51C9" w:rsidRDefault="00000000">
      <w:pPr>
        <w:spacing w:after="0" w:line="259" w:lineRule="auto"/>
        <w:ind w:left="15" w:right="0" w:firstLine="0"/>
      </w:pPr>
      <w:r>
        <w:lastRenderedPageBreak/>
        <w:t xml:space="preserve"> </w:t>
      </w:r>
    </w:p>
    <w:p w14:paraId="2E0774A3" w14:textId="77777777" w:rsidR="00CF51C9" w:rsidRDefault="00000000">
      <w:pPr>
        <w:pStyle w:val="Heading2"/>
        <w:ind w:left="-5"/>
      </w:pPr>
      <w:r>
        <w:t xml:space="preserve">7. Prior Learning in respect of other professional body and other academic qualifications  </w:t>
      </w:r>
    </w:p>
    <w:p w14:paraId="6F1269A1" w14:textId="77777777" w:rsidR="00CF51C9" w:rsidRDefault="00000000">
      <w:pPr>
        <w:spacing w:after="61" w:line="259" w:lineRule="auto"/>
        <w:ind w:left="15" w:right="0" w:firstLine="0"/>
      </w:pPr>
      <w:r>
        <w:t xml:space="preserve">  </w:t>
      </w:r>
    </w:p>
    <w:p w14:paraId="306B2C37" w14:textId="77777777" w:rsidR="00CF51C9" w:rsidRDefault="00000000">
      <w:pPr>
        <w:numPr>
          <w:ilvl w:val="0"/>
          <w:numId w:val="5"/>
        </w:numPr>
        <w:ind w:right="233" w:hanging="361"/>
      </w:pPr>
      <w:r>
        <w:t xml:space="preserve">The qualification module must have at least an 80% match with the learning outcomes of a Chartered Banker Institute module  </w:t>
      </w:r>
    </w:p>
    <w:p w14:paraId="1A8C1505" w14:textId="77777777" w:rsidR="00CF51C9" w:rsidRDefault="00000000">
      <w:pPr>
        <w:spacing w:after="41" w:line="259" w:lineRule="auto"/>
        <w:ind w:left="15" w:right="0" w:firstLine="0"/>
      </w:pPr>
      <w:r>
        <w:t xml:space="preserve"> </w:t>
      </w:r>
    </w:p>
    <w:p w14:paraId="0B0F2EE5" w14:textId="77777777" w:rsidR="00CF51C9" w:rsidRDefault="00000000">
      <w:pPr>
        <w:numPr>
          <w:ilvl w:val="0"/>
          <w:numId w:val="5"/>
        </w:numPr>
        <w:ind w:right="233" w:hanging="361"/>
      </w:pPr>
      <w:r>
        <w:t xml:space="preserve">The qualification assessment method must be similar in standard, scope and rigour to </w:t>
      </w:r>
      <w:proofErr w:type="gramStart"/>
      <w:r>
        <w:t>a  Chartered</w:t>
      </w:r>
      <w:proofErr w:type="gramEnd"/>
      <w:r>
        <w:t xml:space="preserve"> Banker Institute module </w:t>
      </w:r>
    </w:p>
    <w:p w14:paraId="6086C501" w14:textId="77777777" w:rsidR="00CF51C9" w:rsidRDefault="00000000">
      <w:pPr>
        <w:spacing w:after="16" w:line="259" w:lineRule="auto"/>
        <w:ind w:left="376" w:right="0" w:firstLine="0"/>
      </w:pPr>
      <w:r>
        <w:t xml:space="preserve"> </w:t>
      </w:r>
    </w:p>
    <w:p w14:paraId="2D40B1F3" w14:textId="77777777" w:rsidR="00CF51C9" w:rsidRDefault="00000000">
      <w:pPr>
        <w:numPr>
          <w:ilvl w:val="0"/>
          <w:numId w:val="5"/>
        </w:numPr>
        <w:ind w:right="233" w:hanging="361"/>
      </w:pPr>
      <w:r>
        <w:t xml:space="preserve">The qualification must be at the appropriate level in a UK national framework, </w:t>
      </w:r>
      <w:proofErr w:type="gramStart"/>
      <w:r>
        <w:t>e.g.</w:t>
      </w:r>
      <w:proofErr w:type="gramEnd"/>
      <w:r>
        <w:t xml:space="preserve"> SCQF; RQF; CQFW; FHEQ; etc. or be referenced to the European Qualifications Framework  </w:t>
      </w:r>
    </w:p>
    <w:p w14:paraId="25F7710D" w14:textId="77777777" w:rsidR="00CF51C9" w:rsidRDefault="00000000">
      <w:pPr>
        <w:spacing w:after="36" w:line="259" w:lineRule="auto"/>
        <w:ind w:left="15" w:right="0" w:firstLine="0"/>
      </w:pPr>
      <w:r>
        <w:t xml:space="preserve"> </w:t>
      </w:r>
    </w:p>
    <w:p w14:paraId="20B8B4ED" w14:textId="77777777" w:rsidR="00CF51C9" w:rsidRDefault="00000000">
      <w:pPr>
        <w:numPr>
          <w:ilvl w:val="0"/>
          <w:numId w:val="5"/>
        </w:numPr>
        <w:ind w:right="233" w:hanging="361"/>
      </w:pPr>
      <w:r>
        <w:t xml:space="preserve">The Institute will consider relevant qualifications awarded by other institutions, such as Universities, e.g., bachelor’s or honours degree, and other Professional Bodies for RPL credits towards our qualifications (a fee may be payable). To ensure the content of previous study is a sufficient match against our qualifications, these must have been awarded within the last 10 years.  </w:t>
      </w:r>
    </w:p>
    <w:p w14:paraId="69019A39" w14:textId="77777777" w:rsidR="00CF51C9" w:rsidRDefault="00000000">
      <w:pPr>
        <w:spacing w:after="31" w:line="259" w:lineRule="auto"/>
        <w:ind w:left="726" w:right="0" w:firstLine="0"/>
      </w:pPr>
      <w:r>
        <w:t xml:space="preserve"> </w:t>
      </w:r>
    </w:p>
    <w:p w14:paraId="7D866A66" w14:textId="77777777" w:rsidR="00CF51C9" w:rsidRDefault="00000000">
      <w:pPr>
        <w:numPr>
          <w:ilvl w:val="0"/>
          <w:numId w:val="5"/>
        </w:numPr>
        <w:spacing w:after="217"/>
        <w:ind w:right="233" w:hanging="361"/>
      </w:pPr>
      <w:r>
        <w:t xml:space="preserve">If you hold a relevant banking qualification that is over 10 years old, whilst it wouldn’t be eligible for RPL credits, it may be that your experience would be suited towards our Chartered Banker by Experience programme. For details of this and the eligibility criteria please see the link below. </w:t>
      </w:r>
    </w:p>
    <w:p w14:paraId="28ACC843" w14:textId="13279888" w:rsidR="00CF51C9" w:rsidRDefault="0049116A">
      <w:pPr>
        <w:spacing w:after="214" w:line="259" w:lineRule="auto"/>
        <w:ind w:left="366" w:right="0" w:firstLine="0"/>
      </w:pPr>
      <w:hyperlink r:id="rId8" w:history="1">
        <w:r w:rsidR="00000000" w:rsidRPr="0049116A">
          <w:rPr>
            <w:rStyle w:val="Hyperlink"/>
          </w:rPr>
          <w:t>CBI | Chartered Banker by Experience</w:t>
        </w:r>
      </w:hyperlink>
      <w:r w:rsidR="00000000">
        <w:t xml:space="preserve"> </w:t>
      </w:r>
    </w:p>
    <w:p w14:paraId="078B79E6" w14:textId="77777777" w:rsidR="00CF51C9" w:rsidRDefault="00000000">
      <w:pPr>
        <w:spacing w:after="0" w:line="259" w:lineRule="auto"/>
        <w:ind w:left="15" w:right="0" w:firstLine="0"/>
      </w:pPr>
      <w:r>
        <w:t xml:space="preserve"> </w:t>
      </w:r>
      <w:r>
        <w:tab/>
        <w:t xml:space="preserve"> </w:t>
      </w:r>
    </w:p>
    <w:p w14:paraId="0CD031F1" w14:textId="77777777" w:rsidR="00CF51C9" w:rsidRDefault="00000000">
      <w:pPr>
        <w:pStyle w:val="Heading2"/>
        <w:ind w:left="-5"/>
      </w:pPr>
      <w:r>
        <w:t xml:space="preserve">8. Maximum RPL Award  </w:t>
      </w:r>
    </w:p>
    <w:p w14:paraId="2A18A5AC" w14:textId="77777777" w:rsidR="00CF51C9" w:rsidRDefault="00000000">
      <w:pPr>
        <w:spacing w:after="0" w:line="259" w:lineRule="auto"/>
        <w:ind w:left="15" w:right="0" w:firstLine="0"/>
      </w:pPr>
      <w:r>
        <w:t xml:space="preserve">  </w:t>
      </w:r>
    </w:p>
    <w:p w14:paraId="0E987707" w14:textId="77777777" w:rsidR="00CF51C9" w:rsidRDefault="00000000">
      <w:pPr>
        <w:ind w:right="233"/>
      </w:pPr>
      <w:r>
        <w:t xml:space="preserve">There is a normal maximum limit which can be awarded in respect of RPL credit. This limit is dependent mainly on the qualification that is being undertaken as follows:  </w:t>
      </w:r>
    </w:p>
    <w:p w14:paraId="0A1AFC39" w14:textId="77777777" w:rsidR="00CF51C9" w:rsidRDefault="00000000">
      <w:pPr>
        <w:spacing w:after="0" w:line="259" w:lineRule="auto"/>
        <w:ind w:left="15" w:right="0" w:firstLine="0"/>
      </w:pPr>
      <w:r>
        <w:t xml:space="preserve">  </w:t>
      </w:r>
    </w:p>
    <w:tbl>
      <w:tblPr>
        <w:tblStyle w:val="TableGrid"/>
        <w:tblW w:w="7767" w:type="dxa"/>
        <w:tblInd w:w="652" w:type="dxa"/>
        <w:tblCellMar>
          <w:top w:w="90" w:type="dxa"/>
          <w:left w:w="109" w:type="dxa"/>
        </w:tblCellMar>
        <w:tblLook w:val="04A0" w:firstRow="1" w:lastRow="0" w:firstColumn="1" w:lastColumn="0" w:noHBand="0" w:noVBand="1"/>
      </w:tblPr>
      <w:tblGrid>
        <w:gridCol w:w="4152"/>
        <w:gridCol w:w="1125"/>
        <w:gridCol w:w="1236"/>
        <w:gridCol w:w="1254"/>
      </w:tblGrid>
      <w:tr w:rsidR="00CF51C9" w14:paraId="7AE7714A" w14:textId="77777777">
        <w:trPr>
          <w:trHeight w:val="1311"/>
        </w:trPr>
        <w:tc>
          <w:tcPr>
            <w:tcW w:w="4152" w:type="dxa"/>
            <w:tcBorders>
              <w:top w:val="single" w:sz="4" w:space="0" w:color="000000"/>
              <w:left w:val="single" w:sz="4" w:space="0" w:color="000000"/>
              <w:bottom w:val="single" w:sz="4" w:space="0" w:color="000000"/>
              <w:right w:val="single" w:sz="4" w:space="0" w:color="000000"/>
            </w:tcBorders>
            <w:shd w:val="clear" w:color="auto" w:fill="D9E2F3"/>
          </w:tcPr>
          <w:p w14:paraId="484ABE6B" w14:textId="77777777" w:rsidR="00CF51C9" w:rsidRDefault="00000000">
            <w:pPr>
              <w:spacing w:after="0" w:line="259" w:lineRule="auto"/>
              <w:ind w:left="58" w:right="0" w:firstLine="0"/>
              <w:jc w:val="center"/>
            </w:pPr>
            <w:r>
              <w:rPr>
                <w:b/>
              </w:rPr>
              <w:t xml:space="preserve"> </w:t>
            </w:r>
            <w:r>
              <w:t xml:space="preserve"> </w:t>
            </w:r>
          </w:p>
          <w:p w14:paraId="7677F30C" w14:textId="77777777" w:rsidR="00CF51C9" w:rsidRDefault="00000000">
            <w:pPr>
              <w:spacing w:after="0" w:line="259" w:lineRule="auto"/>
              <w:ind w:left="0" w:right="115" w:firstLine="0"/>
              <w:jc w:val="center"/>
            </w:pPr>
            <w:r>
              <w:rPr>
                <w:b/>
              </w:rPr>
              <w:t xml:space="preserve">Qualification </w:t>
            </w:r>
            <w:r>
              <w:t xml:space="preserve"> </w:t>
            </w:r>
          </w:p>
        </w:tc>
        <w:tc>
          <w:tcPr>
            <w:tcW w:w="1125" w:type="dxa"/>
            <w:tcBorders>
              <w:top w:val="single" w:sz="4" w:space="0" w:color="000000"/>
              <w:left w:val="single" w:sz="4" w:space="0" w:color="000000"/>
              <w:bottom w:val="single" w:sz="4" w:space="0" w:color="000000"/>
              <w:right w:val="single" w:sz="4" w:space="0" w:color="000000"/>
            </w:tcBorders>
            <w:shd w:val="clear" w:color="auto" w:fill="D9E2F3"/>
          </w:tcPr>
          <w:p w14:paraId="72B40DF0" w14:textId="77777777" w:rsidR="00CF51C9" w:rsidRDefault="00000000">
            <w:pPr>
              <w:spacing w:after="0" w:line="259" w:lineRule="auto"/>
              <w:ind w:left="0" w:right="113" w:firstLine="0"/>
              <w:jc w:val="center"/>
            </w:pPr>
            <w:r>
              <w:rPr>
                <w:b/>
              </w:rPr>
              <w:t xml:space="preserve">Total </w:t>
            </w:r>
            <w:r>
              <w:t xml:space="preserve"> </w:t>
            </w:r>
          </w:p>
          <w:p w14:paraId="0087B6B0" w14:textId="77777777" w:rsidR="00CF51C9" w:rsidRDefault="00000000">
            <w:pPr>
              <w:spacing w:after="0" w:line="259" w:lineRule="auto"/>
              <w:ind w:left="0" w:right="111" w:firstLine="0"/>
              <w:jc w:val="center"/>
            </w:pPr>
            <w:r>
              <w:rPr>
                <w:b/>
              </w:rPr>
              <w:t xml:space="preserve">No. of </w:t>
            </w:r>
            <w:r>
              <w:t xml:space="preserve"> </w:t>
            </w:r>
          </w:p>
          <w:p w14:paraId="71783335" w14:textId="77777777" w:rsidR="00CF51C9" w:rsidRDefault="00000000">
            <w:pPr>
              <w:spacing w:after="0" w:line="259" w:lineRule="auto"/>
              <w:ind w:left="0" w:right="106" w:firstLine="0"/>
              <w:jc w:val="center"/>
            </w:pPr>
            <w:r>
              <w:rPr>
                <w:b/>
              </w:rPr>
              <w:t xml:space="preserve">Credits </w:t>
            </w:r>
            <w:r>
              <w:t xml:space="preserve"> </w:t>
            </w:r>
          </w:p>
          <w:p w14:paraId="2B517E14" w14:textId="77777777" w:rsidR="00CF51C9" w:rsidRDefault="00000000">
            <w:pPr>
              <w:spacing w:after="0" w:line="259" w:lineRule="auto"/>
              <w:ind w:left="0" w:right="0" w:firstLine="0"/>
            </w:pPr>
            <w:r>
              <w:rPr>
                <w:b/>
              </w:rPr>
              <w:t xml:space="preserve">Required </w:t>
            </w:r>
            <w:r>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D9E2F3"/>
          </w:tcPr>
          <w:p w14:paraId="705E9403" w14:textId="77777777" w:rsidR="00CF51C9" w:rsidRDefault="00000000">
            <w:pPr>
              <w:spacing w:after="0" w:line="259" w:lineRule="auto"/>
              <w:ind w:left="0" w:right="118" w:firstLine="0"/>
              <w:jc w:val="center"/>
            </w:pPr>
            <w:r>
              <w:rPr>
                <w:b/>
              </w:rPr>
              <w:t xml:space="preserve">Normal </w:t>
            </w:r>
            <w:r>
              <w:t xml:space="preserve"> </w:t>
            </w:r>
          </w:p>
          <w:p w14:paraId="7761339E" w14:textId="77777777" w:rsidR="00CF51C9" w:rsidRDefault="00000000">
            <w:pPr>
              <w:spacing w:after="0" w:line="259" w:lineRule="auto"/>
              <w:ind w:left="0" w:right="0" w:firstLine="0"/>
              <w:jc w:val="both"/>
            </w:pPr>
            <w:r>
              <w:rPr>
                <w:b/>
              </w:rPr>
              <w:t xml:space="preserve">Maximum  </w:t>
            </w:r>
          </w:p>
          <w:p w14:paraId="67063067" w14:textId="77777777" w:rsidR="00CF51C9" w:rsidRDefault="00000000">
            <w:pPr>
              <w:spacing w:after="0" w:line="259" w:lineRule="auto"/>
              <w:ind w:left="0" w:right="113" w:firstLine="0"/>
              <w:jc w:val="center"/>
            </w:pPr>
            <w:r>
              <w:rPr>
                <w:b/>
              </w:rPr>
              <w:t xml:space="preserve">Credit </w:t>
            </w:r>
            <w:r>
              <w:t xml:space="preserve"> </w:t>
            </w:r>
          </w:p>
        </w:tc>
        <w:tc>
          <w:tcPr>
            <w:tcW w:w="1254" w:type="dxa"/>
            <w:tcBorders>
              <w:top w:val="single" w:sz="4" w:space="0" w:color="000000"/>
              <w:left w:val="single" w:sz="4" w:space="0" w:color="000000"/>
              <w:bottom w:val="single" w:sz="4" w:space="0" w:color="000000"/>
              <w:right w:val="single" w:sz="4" w:space="0" w:color="000000"/>
            </w:tcBorders>
            <w:shd w:val="clear" w:color="auto" w:fill="D9E2F3"/>
          </w:tcPr>
          <w:p w14:paraId="737BD0EE" w14:textId="77777777" w:rsidR="00CF51C9" w:rsidRDefault="00000000">
            <w:pPr>
              <w:spacing w:after="0" w:line="259" w:lineRule="auto"/>
              <w:ind w:left="0" w:right="120" w:firstLine="0"/>
              <w:jc w:val="center"/>
            </w:pPr>
            <w:r>
              <w:rPr>
                <w:b/>
              </w:rPr>
              <w:t xml:space="preserve">SCQF </w:t>
            </w:r>
            <w:r>
              <w:t xml:space="preserve"> </w:t>
            </w:r>
          </w:p>
          <w:p w14:paraId="700B41C7" w14:textId="77777777" w:rsidR="00CF51C9" w:rsidRDefault="00000000">
            <w:pPr>
              <w:spacing w:after="0" w:line="259" w:lineRule="auto"/>
              <w:ind w:left="0" w:right="116" w:firstLine="0"/>
              <w:jc w:val="center"/>
            </w:pPr>
            <w:r>
              <w:rPr>
                <w:b/>
              </w:rPr>
              <w:t xml:space="preserve"> Level </w:t>
            </w:r>
            <w:r>
              <w:t xml:space="preserve"> </w:t>
            </w:r>
          </w:p>
        </w:tc>
      </w:tr>
      <w:tr w:rsidR="00CF51C9" w14:paraId="7654DEE7" w14:textId="77777777">
        <w:trPr>
          <w:trHeight w:val="394"/>
        </w:trPr>
        <w:tc>
          <w:tcPr>
            <w:tcW w:w="4152" w:type="dxa"/>
            <w:tcBorders>
              <w:top w:val="single" w:sz="4" w:space="0" w:color="000000"/>
              <w:left w:val="single" w:sz="4" w:space="0" w:color="000000"/>
              <w:bottom w:val="single" w:sz="4" w:space="0" w:color="000000"/>
              <w:right w:val="single" w:sz="4" w:space="0" w:color="000000"/>
            </w:tcBorders>
            <w:shd w:val="clear" w:color="auto" w:fill="D9E2F3"/>
          </w:tcPr>
          <w:p w14:paraId="1BF229C8" w14:textId="77777777" w:rsidR="00CF51C9" w:rsidRDefault="00000000">
            <w:pPr>
              <w:spacing w:after="0" w:line="259" w:lineRule="auto"/>
              <w:ind w:left="0" w:right="0" w:firstLine="0"/>
            </w:pPr>
            <w:r>
              <w:rPr>
                <w:b/>
              </w:rPr>
              <w:t>Professional Banker Certificate</w:t>
            </w:r>
            <w:r>
              <w:t xml:space="preserve">  </w:t>
            </w:r>
          </w:p>
        </w:tc>
        <w:tc>
          <w:tcPr>
            <w:tcW w:w="1125" w:type="dxa"/>
            <w:tcBorders>
              <w:top w:val="single" w:sz="4" w:space="0" w:color="000000"/>
              <w:left w:val="single" w:sz="4" w:space="0" w:color="000000"/>
              <w:bottom w:val="single" w:sz="4" w:space="0" w:color="000000"/>
              <w:right w:val="single" w:sz="4" w:space="0" w:color="000000"/>
            </w:tcBorders>
          </w:tcPr>
          <w:p w14:paraId="3439A7E9" w14:textId="77777777" w:rsidR="00CF51C9" w:rsidRDefault="00000000">
            <w:pPr>
              <w:spacing w:after="0" w:line="259" w:lineRule="auto"/>
              <w:ind w:left="0" w:right="104" w:firstLine="0"/>
              <w:jc w:val="center"/>
            </w:pPr>
            <w:r>
              <w:t xml:space="preserve">13  </w:t>
            </w:r>
          </w:p>
        </w:tc>
        <w:tc>
          <w:tcPr>
            <w:tcW w:w="1236" w:type="dxa"/>
            <w:tcBorders>
              <w:top w:val="single" w:sz="4" w:space="0" w:color="000000"/>
              <w:left w:val="single" w:sz="4" w:space="0" w:color="000000"/>
              <w:bottom w:val="single" w:sz="4" w:space="0" w:color="000000"/>
              <w:right w:val="single" w:sz="4" w:space="0" w:color="000000"/>
            </w:tcBorders>
          </w:tcPr>
          <w:p w14:paraId="22EB6FB6" w14:textId="77777777" w:rsidR="00CF51C9" w:rsidRDefault="00000000">
            <w:pPr>
              <w:spacing w:after="0" w:line="259" w:lineRule="auto"/>
              <w:ind w:left="0" w:right="114" w:firstLine="0"/>
              <w:jc w:val="center"/>
            </w:pPr>
            <w:r>
              <w:t xml:space="preserve">0  </w:t>
            </w:r>
          </w:p>
        </w:tc>
        <w:tc>
          <w:tcPr>
            <w:tcW w:w="1254" w:type="dxa"/>
            <w:tcBorders>
              <w:top w:val="single" w:sz="4" w:space="0" w:color="000000"/>
              <w:left w:val="single" w:sz="4" w:space="0" w:color="000000"/>
              <w:bottom w:val="single" w:sz="4" w:space="0" w:color="000000"/>
              <w:right w:val="single" w:sz="4" w:space="0" w:color="000000"/>
            </w:tcBorders>
          </w:tcPr>
          <w:p w14:paraId="3D295955" w14:textId="77777777" w:rsidR="00CF51C9" w:rsidRDefault="00000000">
            <w:pPr>
              <w:spacing w:after="0" w:line="259" w:lineRule="auto"/>
              <w:ind w:left="0" w:right="113" w:firstLine="0"/>
              <w:jc w:val="center"/>
            </w:pPr>
            <w:r>
              <w:t xml:space="preserve">7  </w:t>
            </w:r>
          </w:p>
        </w:tc>
      </w:tr>
      <w:tr w:rsidR="00CF51C9" w14:paraId="5D22ED8C" w14:textId="77777777">
        <w:trPr>
          <w:trHeight w:val="361"/>
        </w:trPr>
        <w:tc>
          <w:tcPr>
            <w:tcW w:w="4152" w:type="dxa"/>
            <w:tcBorders>
              <w:top w:val="single" w:sz="4" w:space="0" w:color="000000"/>
              <w:left w:val="single" w:sz="4" w:space="0" w:color="000000"/>
              <w:bottom w:val="single" w:sz="4" w:space="0" w:color="000000"/>
              <w:right w:val="single" w:sz="4" w:space="0" w:color="000000"/>
            </w:tcBorders>
            <w:shd w:val="clear" w:color="auto" w:fill="D9E2F3"/>
          </w:tcPr>
          <w:p w14:paraId="30F839A2" w14:textId="77777777" w:rsidR="00CF51C9" w:rsidRDefault="00000000">
            <w:pPr>
              <w:spacing w:after="0" w:line="259" w:lineRule="auto"/>
              <w:ind w:left="0" w:right="0" w:firstLine="0"/>
            </w:pPr>
            <w:r>
              <w:rPr>
                <w:b/>
              </w:rPr>
              <w:t>Professional Banker Diploma*</w:t>
            </w:r>
            <w:r>
              <w:t xml:space="preserve">  </w:t>
            </w:r>
          </w:p>
        </w:tc>
        <w:tc>
          <w:tcPr>
            <w:tcW w:w="1125" w:type="dxa"/>
            <w:tcBorders>
              <w:top w:val="single" w:sz="4" w:space="0" w:color="000000"/>
              <w:left w:val="single" w:sz="4" w:space="0" w:color="000000"/>
              <w:bottom w:val="single" w:sz="4" w:space="0" w:color="000000"/>
              <w:right w:val="single" w:sz="4" w:space="0" w:color="000000"/>
            </w:tcBorders>
          </w:tcPr>
          <w:p w14:paraId="3DC7BD1D" w14:textId="77777777" w:rsidR="00CF51C9" w:rsidRDefault="00000000">
            <w:pPr>
              <w:spacing w:after="0" w:line="259" w:lineRule="auto"/>
              <w:ind w:left="0" w:right="104" w:firstLine="0"/>
              <w:jc w:val="center"/>
            </w:pPr>
            <w:r>
              <w:t xml:space="preserve">30  </w:t>
            </w:r>
          </w:p>
        </w:tc>
        <w:tc>
          <w:tcPr>
            <w:tcW w:w="1236" w:type="dxa"/>
            <w:tcBorders>
              <w:top w:val="single" w:sz="4" w:space="0" w:color="000000"/>
              <w:left w:val="single" w:sz="4" w:space="0" w:color="000000"/>
              <w:bottom w:val="single" w:sz="4" w:space="0" w:color="000000"/>
              <w:right w:val="single" w:sz="4" w:space="0" w:color="000000"/>
            </w:tcBorders>
          </w:tcPr>
          <w:p w14:paraId="32AEE365" w14:textId="77777777" w:rsidR="00CF51C9" w:rsidRDefault="00000000">
            <w:pPr>
              <w:spacing w:after="0" w:line="259" w:lineRule="auto"/>
              <w:ind w:left="0" w:right="104" w:firstLine="0"/>
              <w:jc w:val="center"/>
            </w:pPr>
            <w:r>
              <w:t xml:space="preserve">10  </w:t>
            </w:r>
          </w:p>
        </w:tc>
        <w:tc>
          <w:tcPr>
            <w:tcW w:w="1254" w:type="dxa"/>
            <w:tcBorders>
              <w:top w:val="single" w:sz="4" w:space="0" w:color="000000"/>
              <w:left w:val="single" w:sz="4" w:space="0" w:color="000000"/>
              <w:bottom w:val="single" w:sz="4" w:space="0" w:color="000000"/>
              <w:right w:val="single" w:sz="4" w:space="0" w:color="000000"/>
            </w:tcBorders>
          </w:tcPr>
          <w:p w14:paraId="7A5655B5" w14:textId="77777777" w:rsidR="00CF51C9" w:rsidRDefault="00000000">
            <w:pPr>
              <w:spacing w:after="0" w:line="259" w:lineRule="auto"/>
              <w:ind w:left="0" w:right="113" w:firstLine="0"/>
              <w:jc w:val="center"/>
            </w:pPr>
            <w:r>
              <w:t xml:space="preserve">8  </w:t>
            </w:r>
          </w:p>
        </w:tc>
      </w:tr>
      <w:tr w:rsidR="00CF51C9" w14:paraId="6788130D" w14:textId="77777777">
        <w:trPr>
          <w:trHeight w:val="380"/>
        </w:trPr>
        <w:tc>
          <w:tcPr>
            <w:tcW w:w="4152" w:type="dxa"/>
            <w:tcBorders>
              <w:top w:val="single" w:sz="4" w:space="0" w:color="000000"/>
              <w:left w:val="single" w:sz="4" w:space="0" w:color="000000"/>
              <w:bottom w:val="single" w:sz="4" w:space="0" w:color="000000"/>
              <w:right w:val="single" w:sz="4" w:space="0" w:color="000000"/>
            </w:tcBorders>
            <w:shd w:val="clear" w:color="auto" w:fill="D9E2F3"/>
          </w:tcPr>
          <w:p w14:paraId="20000A2C" w14:textId="77777777" w:rsidR="00CF51C9" w:rsidRDefault="00000000">
            <w:pPr>
              <w:spacing w:after="0" w:line="259" w:lineRule="auto"/>
              <w:ind w:left="0" w:right="0" w:firstLine="0"/>
            </w:pPr>
            <w:r>
              <w:rPr>
                <w:b/>
              </w:rPr>
              <w:t>Associate Chartered Banker Diploma</w:t>
            </w:r>
            <w:r>
              <w:t xml:space="preserve">  </w:t>
            </w:r>
          </w:p>
        </w:tc>
        <w:tc>
          <w:tcPr>
            <w:tcW w:w="1125" w:type="dxa"/>
            <w:tcBorders>
              <w:top w:val="single" w:sz="4" w:space="0" w:color="000000"/>
              <w:left w:val="single" w:sz="4" w:space="0" w:color="000000"/>
              <w:bottom w:val="single" w:sz="4" w:space="0" w:color="000000"/>
              <w:right w:val="single" w:sz="4" w:space="0" w:color="000000"/>
            </w:tcBorders>
          </w:tcPr>
          <w:p w14:paraId="3C930C8E" w14:textId="77777777" w:rsidR="00CF51C9" w:rsidRDefault="00000000">
            <w:pPr>
              <w:spacing w:after="0" w:line="259" w:lineRule="auto"/>
              <w:ind w:left="0" w:right="104" w:firstLine="0"/>
              <w:jc w:val="center"/>
            </w:pPr>
            <w:r>
              <w:t xml:space="preserve">60  </w:t>
            </w:r>
          </w:p>
        </w:tc>
        <w:tc>
          <w:tcPr>
            <w:tcW w:w="1236" w:type="dxa"/>
            <w:tcBorders>
              <w:top w:val="single" w:sz="4" w:space="0" w:color="000000"/>
              <w:left w:val="single" w:sz="4" w:space="0" w:color="000000"/>
              <w:bottom w:val="single" w:sz="4" w:space="0" w:color="000000"/>
              <w:right w:val="single" w:sz="4" w:space="0" w:color="000000"/>
            </w:tcBorders>
          </w:tcPr>
          <w:p w14:paraId="705583DE" w14:textId="77777777" w:rsidR="00CF51C9" w:rsidRDefault="00000000">
            <w:pPr>
              <w:spacing w:after="0" w:line="259" w:lineRule="auto"/>
              <w:ind w:left="0" w:right="104" w:firstLine="0"/>
              <w:jc w:val="center"/>
            </w:pPr>
            <w:r>
              <w:t xml:space="preserve">30  </w:t>
            </w:r>
          </w:p>
        </w:tc>
        <w:tc>
          <w:tcPr>
            <w:tcW w:w="1254" w:type="dxa"/>
            <w:tcBorders>
              <w:top w:val="single" w:sz="4" w:space="0" w:color="000000"/>
              <w:left w:val="single" w:sz="4" w:space="0" w:color="000000"/>
              <w:bottom w:val="single" w:sz="4" w:space="0" w:color="000000"/>
              <w:right w:val="single" w:sz="4" w:space="0" w:color="000000"/>
            </w:tcBorders>
          </w:tcPr>
          <w:p w14:paraId="1BB0C526" w14:textId="77777777" w:rsidR="00CF51C9" w:rsidRDefault="00000000">
            <w:pPr>
              <w:spacing w:after="0" w:line="259" w:lineRule="auto"/>
              <w:ind w:left="0" w:right="113" w:firstLine="0"/>
              <w:jc w:val="center"/>
            </w:pPr>
            <w:r>
              <w:t xml:space="preserve">9  </w:t>
            </w:r>
          </w:p>
        </w:tc>
      </w:tr>
      <w:tr w:rsidR="00CF51C9" w14:paraId="32BCD0BD" w14:textId="77777777">
        <w:trPr>
          <w:trHeight w:val="689"/>
        </w:trPr>
        <w:tc>
          <w:tcPr>
            <w:tcW w:w="4152" w:type="dxa"/>
            <w:tcBorders>
              <w:top w:val="single" w:sz="4" w:space="0" w:color="000000"/>
              <w:left w:val="single" w:sz="4" w:space="0" w:color="000000"/>
              <w:bottom w:val="single" w:sz="4" w:space="0" w:color="000000"/>
              <w:right w:val="single" w:sz="4" w:space="0" w:color="000000"/>
            </w:tcBorders>
            <w:shd w:val="clear" w:color="auto" w:fill="D9E2F3"/>
          </w:tcPr>
          <w:p w14:paraId="6A4FC82A" w14:textId="77777777" w:rsidR="00CF51C9" w:rsidRDefault="00000000">
            <w:pPr>
              <w:spacing w:after="0" w:line="259" w:lineRule="auto"/>
              <w:ind w:left="0" w:right="0" w:firstLine="0"/>
            </w:pPr>
            <w:r>
              <w:rPr>
                <w:b/>
              </w:rPr>
              <w:t xml:space="preserve">Advanced Diploma in Banking and </w:t>
            </w:r>
          </w:p>
          <w:p w14:paraId="11BEE96C" w14:textId="77777777" w:rsidR="00CF51C9" w:rsidRDefault="00000000">
            <w:pPr>
              <w:spacing w:after="0" w:line="259" w:lineRule="auto"/>
              <w:ind w:left="0" w:right="0" w:firstLine="0"/>
            </w:pPr>
            <w:r>
              <w:rPr>
                <w:b/>
              </w:rPr>
              <w:t>Leadership in a Digital Age</w:t>
            </w:r>
            <w:r>
              <w:t xml:space="preserve">  </w:t>
            </w:r>
          </w:p>
        </w:tc>
        <w:tc>
          <w:tcPr>
            <w:tcW w:w="1125" w:type="dxa"/>
            <w:tcBorders>
              <w:top w:val="single" w:sz="4" w:space="0" w:color="000000"/>
              <w:left w:val="single" w:sz="4" w:space="0" w:color="000000"/>
              <w:bottom w:val="single" w:sz="4" w:space="0" w:color="000000"/>
              <w:right w:val="single" w:sz="4" w:space="0" w:color="000000"/>
            </w:tcBorders>
          </w:tcPr>
          <w:p w14:paraId="640D98DE" w14:textId="77777777" w:rsidR="00CF51C9" w:rsidRDefault="00000000">
            <w:pPr>
              <w:spacing w:after="0" w:line="259" w:lineRule="auto"/>
              <w:ind w:left="0" w:right="104" w:firstLine="0"/>
              <w:jc w:val="center"/>
            </w:pPr>
            <w:r>
              <w:t xml:space="preserve">120  </w:t>
            </w:r>
          </w:p>
        </w:tc>
        <w:tc>
          <w:tcPr>
            <w:tcW w:w="1236" w:type="dxa"/>
            <w:tcBorders>
              <w:top w:val="single" w:sz="4" w:space="0" w:color="000000"/>
              <w:left w:val="single" w:sz="4" w:space="0" w:color="000000"/>
              <w:bottom w:val="single" w:sz="4" w:space="0" w:color="000000"/>
              <w:right w:val="single" w:sz="4" w:space="0" w:color="000000"/>
            </w:tcBorders>
          </w:tcPr>
          <w:p w14:paraId="78AE652C" w14:textId="77777777" w:rsidR="00CF51C9" w:rsidRDefault="00000000">
            <w:pPr>
              <w:spacing w:after="0" w:line="259" w:lineRule="auto"/>
              <w:ind w:left="0" w:right="104" w:firstLine="0"/>
              <w:jc w:val="center"/>
            </w:pPr>
            <w:r>
              <w:t xml:space="preserve">30  </w:t>
            </w:r>
          </w:p>
        </w:tc>
        <w:tc>
          <w:tcPr>
            <w:tcW w:w="1254" w:type="dxa"/>
            <w:tcBorders>
              <w:top w:val="single" w:sz="4" w:space="0" w:color="000000"/>
              <w:left w:val="single" w:sz="4" w:space="0" w:color="000000"/>
              <w:bottom w:val="single" w:sz="4" w:space="0" w:color="000000"/>
              <w:right w:val="single" w:sz="4" w:space="0" w:color="000000"/>
            </w:tcBorders>
          </w:tcPr>
          <w:p w14:paraId="556C31BC" w14:textId="77777777" w:rsidR="00CF51C9" w:rsidRDefault="00000000">
            <w:pPr>
              <w:spacing w:after="0" w:line="259" w:lineRule="auto"/>
              <w:ind w:left="0" w:right="113" w:firstLine="0"/>
              <w:jc w:val="center"/>
            </w:pPr>
            <w:r>
              <w:t xml:space="preserve">10  </w:t>
            </w:r>
          </w:p>
        </w:tc>
      </w:tr>
    </w:tbl>
    <w:p w14:paraId="10A0BB87" w14:textId="77777777" w:rsidR="00CF51C9" w:rsidRDefault="00000000">
      <w:pPr>
        <w:spacing w:after="4" w:line="259" w:lineRule="auto"/>
        <w:ind w:left="15" w:right="0" w:firstLine="0"/>
      </w:pPr>
      <w:r>
        <w:t xml:space="preserve">  </w:t>
      </w:r>
    </w:p>
    <w:p w14:paraId="0146EDDB" w14:textId="77777777" w:rsidR="00CF51C9" w:rsidRDefault="00000000">
      <w:pPr>
        <w:ind w:right="233"/>
      </w:pPr>
      <w:r>
        <w:t xml:space="preserve">The minimum amount of RPL credit that can be awarded is 10 credits. </w:t>
      </w:r>
    </w:p>
    <w:p w14:paraId="191FACCC" w14:textId="77777777" w:rsidR="00CF51C9" w:rsidRDefault="00000000">
      <w:pPr>
        <w:spacing w:after="0" w:line="259" w:lineRule="auto"/>
        <w:ind w:left="15" w:right="0" w:firstLine="0"/>
      </w:pPr>
      <w:r>
        <w:lastRenderedPageBreak/>
        <w:t xml:space="preserve"> </w:t>
      </w:r>
    </w:p>
    <w:p w14:paraId="6F34D776" w14:textId="77777777" w:rsidR="00CF51C9" w:rsidRDefault="00000000">
      <w:pPr>
        <w:spacing w:after="0" w:line="242" w:lineRule="auto"/>
        <w:ind w:left="15" w:right="0" w:firstLine="0"/>
      </w:pPr>
      <w:r>
        <w:t xml:space="preserve">* </w:t>
      </w:r>
      <w:r>
        <w:rPr>
          <w:i/>
        </w:rPr>
        <w:t xml:space="preserve">The Chartered Banker Institute may accredit in-house training programmes. Where this is undertaken, the maximum number of credits that may be awarded towards the Professional Banker Diploma is 20. </w:t>
      </w:r>
      <w:r>
        <w:t xml:space="preserve"> </w:t>
      </w:r>
    </w:p>
    <w:p w14:paraId="593ACEE7" w14:textId="77777777" w:rsidR="00CF51C9" w:rsidRDefault="00000000">
      <w:pPr>
        <w:spacing w:after="0" w:line="259" w:lineRule="auto"/>
        <w:ind w:left="15" w:right="0" w:firstLine="0"/>
      </w:pPr>
      <w:r>
        <w:t xml:space="preserve">   </w:t>
      </w:r>
    </w:p>
    <w:p w14:paraId="40204DE8" w14:textId="77777777" w:rsidR="00CF51C9" w:rsidRDefault="00000000">
      <w:pPr>
        <w:shd w:val="clear" w:color="auto" w:fill="D9E2F3"/>
        <w:spacing w:after="2" w:line="259" w:lineRule="auto"/>
        <w:ind w:left="-5" w:right="0"/>
      </w:pPr>
      <w:r>
        <w:rPr>
          <w:b/>
        </w:rPr>
        <w:t xml:space="preserve">9. RPL Application Process </w:t>
      </w:r>
      <w:r>
        <w:t xml:space="preserve"> </w:t>
      </w:r>
    </w:p>
    <w:p w14:paraId="32599CE4" w14:textId="77777777" w:rsidR="00CF51C9" w:rsidRDefault="00000000">
      <w:pPr>
        <w:spacing w:after="0" w:line="259" w:lineRule="auto"/>
        <w:ind w:left="15" w:right="0" w:firstLine="0"/>
      </w:pPr>
      <w:r>
        <w:t xml:space="preserve">  </w:t>
      </w:r>
    </w:p>
    <w:p w14:paraId="32E4A7FA" w14:textId="77777777" w:rsidR="00CF51C9" w:rsidRDefault="00000000">
      <w:pPr>
        <w:pStyle w:val="Heading2"/>
        <w:shd w:val="clear" w:color="auto" w:fill="auto"/>
        <w:ind w:left="-5"/>
      </w:pPr>
      <w:r>
        <w:rPr>
          <w:i/>
        </w:rPr>
        <w:t xml:space="preserve">STAGE 1 - APPLICATION </w:t>
      </w:r>
      <w:r>
        <w:t xml:space="preserve"> </w:t>
      </w:r>
    </w:p>
    <w:p w14:paraId="090CF0CC" w14:textId="77777777" w:rsidR="00CF51C9" w:rsidRDefault="00000000">
      <w:pPr>
        <w:spacing w:after="0" w:line="259" w:lineRule="auto"/>
        <w:ind w:left="15" w:right="0" w:firstLine="0"/>
      </w:pPr>
      <w:r>
        <w:t xml:space="preserve">  </w:t>
      </w:r>
    </w:p>
    <w:p w14:paraId="507E86D1" w14:textId="77777777" w:rsidR="00CF51C9" w:rsidRDefault="00000000">
      <w:pPr>
        <w:ind w:right="233"/>
      </w:pPr>
      <w:r>
        <w:t xml:space="preserve">RPL applicants should note the following prior to </w:t>
      </w:r>
      <w:proofErr w:type="gramStart"/>
      <w:r>
        <w:t>submitting an application</w:t>
      </w:r>
      <w:proofErr w:type="gramEnd"/>
      <w:r>
        <w:t xml:space="preserve">.  </w:t>
      </w:r>
    </w:p>
    <w:p w14:paraId="2106EF6C" w14:textId="77777777" w:rsidR="00CF51C9" w:rsidRDefault="00000000">
      <w:pPr>
        <w:spacing w:after="51" w:line="259" w:lineRule="auto"/>
        <w:ind w:left="15" w:right="0" w:firstLine="0"/>
      </w:pPr>
      <w:r>
        <w:t xml:space="preserve">   </w:t>
      </w:r>
    </w:p>
    <w:p w14:paraId="221BC080" w14:textId="77777777" w:rsidR="00CF51C9" w:rsidRDefault="00000000">
      <w:pPr>
        <w:numPr>
          <w:ilvl w:val="0"/>
          <w:numId w:val="6"/>
        </w:numPr>
        <w:ind w:right="233" w:hanging="361"/>
      </w:pPr>
      <w:r>
        <w:t xml:space="preserve">Supporting documentary evidence must be in English. Where this is not the case, the Institute will insist on an </w:t>
      </w:r>
      <w:r>
        <w:rPr>
          <w:b/>
        </w:rPr>
        <w:t>attested</w:t>
      </w:r>
      <w:r>
        <w:t xml:space="preserve"> translation of the documentation.  </w:t>
      </w:r>
    </w:p>
    <w:p w14:paraId="1DB4C62B" w14:textId="77777777" w:rsidR="00CF51C9" w:rsidRDefault="00000000">
      <w:pPr>
        <w:spacing w:after="96" w:line="259" w:lineRule="auto"/>
        <w:ind w:left="376" w:right="0" w:firstLine="0"/>
      </w:pPr>
      <w:r>
        <w:t xml:space="preserve">  </w:t>
      </w:r>
    </w:p>
    <w:p w14:paraId="3B232707" w14:textId="77777777" w:rsidR="00CF51C9" w:rsidRDefault="00000000">
      <w:pPr>
        <w:numPr>
          <w:ilvl w:val="0"/>
          <w:numId w:val="6"/>
        </w:numPr>
        <w:spacing w:after="30"/>
        <w:ind w:right="233" w:hanging="361"/>
      </w:pPr>
      <w:r>
        <w:t xml:space="preserve">Where attested documentary evidence is submitted to the Institute either online or by email, the files must be in </w:t>
      </w:r>
      <w:r>
        <w:rPr>
          <w:b/>
        </w:rPr>
        <w:t xml:space="preserve">PDF </w:t>
      </w:r>
      <w:r>
        <w:t xml:space="preserve">format. Other file formats will </w:t>
      </w:r>
      <w:r>
        <w:rPr>
          <w:b/>
        </w:rPr>
        <w:t>not</w:t>
      </w:r>
      <w:r>
        <w:t xml:space="preserve"> be accepted.    </w:t>
      </w:r>
    </w:p>
    <w:p w14:paraId="4E9D155A" w14:textId="77777777" w:rsidR="00CF51C9" w:rsidRDefault="00000000">
      <w:pPr>
        <w:spacing w:after="95" w:line="259" w:lineRule="auto"/>
        <w:ind w:left="376" w:right="0" w:firstLine="0"/>
      </w:pPr>
      <w:r>
        <w:t xml:space="preserve">  </w:t>
      </w:r>
    </w:p>
    <w:p w14:paraId="7B49076A" w14:textId="77777777" w:rsidR="00CF51C9" w:rsidRDefault="00000000">
      <w:pPr>
        <w:numPr>
          <w:ilvl w:val="0"/>
          <w:numId w:val="6"/>
        </w:numPr>
        <w:ind w:right="233" w:hanging="361"/>
      </w:pPr>
      <w:r>
        <w:t xml:space="preserve">Where the required documentary evidence is not properly attested; or where one or more documents are missing; or where the evidence is not in PDF format, the application will </w:t>
      </w:r>
      <w:r>
        <w:rPr>
          <w:b/>
        </w:rPr>
        <w:t>not be assessed</w:t>
      </w:r>
      <w:r>
        <w:t xml:space="preserve"> and will be </w:t>
      </w:r>
      <w:r>
        <w:rPr>
          <w:b/>
        </w:rPr>
        <w:t>returned to the applicant</w:t>
      </w:r>
      <w:r>
        <w:t xml:space="preserve">.   </w:t>
      </w:r>
    </w:p>
    <w:p w14:paraId="3BAE7906" w14:textId="77777777" w:rsidR="00CF51C9" w:rsidRDefault="00000000">
      <w:pPr>
        <w:spacing w:after="51" w:line="259" w:lineRule="auto"/>
        <w:ind w:left="376" w:right="0" w:firstLine="0"/>
      </w:pPr>
      <w:r>
        <w:t xml:space="preserve">  </w:t>
      </w:r>
    </w:p>
    <w:p w14:paraId="2F65BD69" w14:textId="77777777" w:rsidR="00CF51C9" w:rsidRDefault="00000000">
      <w:pPr>
        <w:numPr>
          <w:ilvl w:val="0"/>
          <w:numId w:val="6"/>
        </w:numPr>
        <w:ind w:right="233" w:hanging="361"/>
      </w:pPr>
      <w:r>
        <w:t xml:space="preserve">The specific qualification for which applicants are seeking credit against must be clearly stated on the application form.   </w:t>
      </w:r>
    </w:p>
    <w:p w14:paraId="6D204400" w14:textId="77777777" w:rsidR="00CF51C9" w:rsidRDefault="00000000">
      <w:pPr>
        <w:spacing w:after="0" w:line="259" w:lineRule="auto"/>
        <w:ind w:left="15" w:right="0" w:firstLine="0"/>
      </w:pPr>
      <w:r>
        <w:rPr>
          <w:b/>
        </w:rPr>
        <w:t xml:space="preserve"> </w:t>
      </w:r>
      <w:r>
        <w:t xml:space="preserve"> </w:t>
      </w:r>
    </w:p>
    <w:p w14:paraId="09DDB28F" w14:textId="77777777" w:rsidR="00CF51C9" w:rsidRDefault="00000000">
      <w:pPr>
        <w:spacing w:after="0" w:line="259" w:lineRule="auto"/>
        <w:ind w:left="15" w:right="0" w:firstLine="0"/>
      </w:pPr>
      <w:r>
        <w:rPr>
          <w:b/>
        </w:rPr>
        <w:t xml:space="preserve"> </w:t>
      </w:r>
    </w:p>
    <w:p w14:paraId="1917C37C" w14:textId="77777777" w:rsidR="00CF51C9" w:rsidRDefault="00000000">
      <w:pPr>
        <w:spacing w:after="0" w:line="259" w:lineRule="auto"/>
        <w:ind w:left="15" w:right="0" w:firstLine="0"/>
      </w:pPr>
      <w:r>
        <w:rPr>
          <w:b/>
        </w:rPr>
        <w:t xml:space="preserve"> </w:t>
      </w:r>
    </w:p>
    <w:p w14:paraId="3FB333FA" w14:textId="77777777" w:rsidR="00CF51C9" w:rsidRDefault="00000000">
      <w:pPr>
        <w:spacing w:after="3" w:line="259" w:lineRule="auto"/>
        <w:ind w:right="0"/>
      </w:pPr>
      <w:r>
        <w:rPr>
          <w:b/>
        </w:rPr>
        <w:t>Process</w:t>
      </w:r>
      <w:r>
        <w:t xml:space="preserve">   </w:t>
      </w:r>
    </w:p>
    <w:p w14:paraId="58DDE60B" w14:textId="77777777" w:rsidR="00CF51C9" w:rsidRDefault="00000000">
      <w:pPr>
        <w:spacing w:after="0" w:line="259" w:lineRule="auto"/>
        <w:ind w:left="15" w:right="0" w:firstLine="0"/>
      </w:pPr>
      <w:r>
        <w:t xml:space="preserve">  </w:t>
      </w:r>
    </w:p>
    <w:p w14:paraId="53CF273C" w14:textId="77777777" w:rsidR="00CF51C9" w:rsidRDefault="00000000">
      <w:pPr>
        <w:ind w:right="233"/>
      </w:pPr>
      <w:r>
        <w:t xml:space="preserve">Students wishing to apply for RPL credit can:  </w:t>
      </w:r>
    </w:p>
    <w:p w14:paraId="4D211092" w14:textId="77777777" w:rsidR="00CF51C9" w:rsidRDefault="00000000">
      <w:pPr>
        <w:spacing w:after="56" w:line="259" w:lineRule="auto"/>
        <w:ind w:left="15" w:right="0" w:firstLine="0"/>
      </w:pPr>
      <w:r>
        <w:rPr>
          <w:b/>
        </w:rPr>
        <w:t xml:space="preserve"> </w:t>
      </w:r>
      <w:r>
        <w:t xml:space="preserve"> </w:t>
      </w:r>
    </w:p>
    <w:p w14:paraId="0885A0D6" w14:textId="77777777" w:rsidR="00CF51C9" w:rsidRDefault="00000000">
      <w:pPr>
        <w:numPr>
          <w:ilvl w:val="0"/>
          <w:numId w:val="7"/>
        </w:numPr>
        <w:ind w:right="233" w:hanging="361"/>
      </w:pPr>
      <w:r>
        <w:t xml:space="preserve">complete and submit the online RPL Application Form along with the following required evidence.   </w:t>
      </w:r>
    </w:p>
    <w:p w14:paraId="0977E585" w14:textId="77777777" w:rsidR="00CF51C9" w:rsidRDefault="00000000">
      <w:pPr>
        <w:spacing w:after="95" w:line="259" w:lineRule="auto"/>
        <w:ind w:left="376" w:right="0" w:firstLine="0"/>
      </w:pPr>
      <w:r>
        <w:t xml:space="preserve">  </w:t>
      </w:r>
    </w:p>
    <w:p w14:paraId="57ACE67F" w14:textId="77777777" w:rsidR="00CF51C9" w:rsidRDefault="00000000">
      <w:pPr>
        <w:numPr>
          <w:ilvl w:val="1"/>
          <w:numId w:val="7"/>
        </w:numPr>
        <w:ind w:right="233" w:hanging="360"/>
      </w:pPr>
      <w:r>
        <w:t xml:space="preserve">An </w:t>
      </w:r>
      <w:r>
        <w:rPr>
          <w:b/>
        </w:rPr>
        <w:t>attested</w:t>
      </w:r>
      <w:r>
        <w:t xml:space="preserve"> copy of </w:t>
      </w:r>
      <w:r>
        <w:rPr>
          <w:b/>
        </w:rPr>
        <w:t>each</w:t>
      </w:r>
      <w:r>
        <w:t xml:space="preserve"> relevant award certificate, and   </w:t>
      </w:r>
    </w:p>
    <w:p w14:paraId="1F138568" w14:textId="77777777" w:rsidR="00CF51C9" w:rsidRDefault="00000000">
      <w:pPr>
        <w:spacing w:after="90" w:line="259" w:lineRule="auto"/>
        <w:ind w:left="376" w:right="0" w:firstLine="0"/>
      </w:pPr>
      <w:r>
        <w:t xml:space="preserve">  </w:t>
      </w:r>
    </w:p>
    <w:p w14:paraId="4AF1B681" w14:textId="77777777" w:rsidR="00CF51C9" w:rsidRDefault="00000000">
      <w:pPr>
        <w:numPr>
          <w:ilvl w:val="1"/>
          <w:numId w:val="7"/>
        </w:numPr>
        <w:spacing w:after="228"/>
        <w:ind w:right="233" w:hanging="360"/>
      </w:pPr>
      <w:r>
        <w:t xml:space="preserve">An </w:t>
      </w:r>
      <w:r>
        <w:rPr>
          <w:b/>
        </w:rPr>
        <w:t xml:space="preserve">attested </w:t>
      </w:r>
      <w:r>
        <w:t xml:space="preserve">copy of the relevant transcript of studies </w:t>
      </w:r>
      <w:r>
        <w:rPr>
          <w:b/>
        </w:rPr>
        <w:t>or</w:t>
      </w:r>
      <w:r>
        <w:t xml:space="preserve"> results letter.   </w:t>
      </w:r>
    </w:p>
    <w:p w14:paraId="35F356E5" w14:textId="77777777" w:rsidR="00CF51C9" w:rsidRDefault="00000000">
      <w:pPr>
        <w:ind w:right="233"/>
      </w:pPr>
      <w:r>
        <w:t xml:space="preserve">or  </w:t>
      </w:r>
    </w:p>
    <w:p w14:paraId="53595579" w14:textId="77777777" w:rsidR="00CF51C9" w:rsidRDefault="00000000">
      <w:pPr>
        <w:spacing w:after="51" w:line="259" w:lineRule="auto"/>
        <w:ind w:left="15" w:right="0" w:firstLine="0"/>
      </w:pPr>
      <w:r>
        <w:t xml:space="preserve">  </w:t>
      </w:r>
    </w:p>
    <w:p w14:paraId="2530EB56" w14:textId="77777777" w:rsidR="00CF51C9" w:rsidRDefault="00000000">
      <w:pPr>
        <w:numPr>
          <w:ilvl w:val="0"/>
          <w:numId w:val="7"/>
        </w:numPr>
        <w:spacing w:after="225"/>
        <w:ind w:right="233" w:hanging="361"/>
      </w:pPr>
      <w:r>
        <w:t xml:space="preserve">Can download the RPL Application Form, complete it and then email it to </w:t>
      </w:r>
      <w:r>
        <w:rPr>
          <w:color w:val="0563C1"/>
          <w:u w:val="single" w:color="0563C1"/>
        </w:rPr>
        <w:t>qualityandstandards@charteredbanker.com</w:t>
      </w:r>
      <w:r>
        <w:t xml:space="preserve"> along with the evidence noted at </w:t>
      </w:r>
      <w:r>
        <w:rPr>
          <w:b/>
        </w:rPr>
        <w:t>(a)</w:t>
      </w:r>
      <w:r>
        <w:t xml:space="preserve"> above.   </w:t>
      </w:r>
    </w:p>
    <w:p w14:paraId="60C0F6B1" w14:textId="77777777" w:rsidR="00CF51C9" w:rsidRDefault="00000000">
      <w:pPr>
        <w:spacing w:after="0" w:line="259" w:lineRule="auto"/>
        <w:ind w:left="15" w:right="0" w:firstLine="0"/>
      </w:pPr>
      <w:r>
        <w:t xml:space="preserve">  </w:t>
      </w:r>
    </w:p>
    <w:p w14:paraId="65C4C3D5" w14:textId="77777777" w:rsidR="00CF51C9" w:rsidRDefault="00000000">
      <w:pPr>
        <w:spacing w:after="0" w:line="259" w:lineRule="auto"/>
        <w:ind w:left="15" w:right="0" w:firstLine="0"/>
      </w:pPr>
      <w:r>
        <w:lastRenderedPageBreak/>
        <w:t xml:space="preserve">   </w:t>
      </w:r>
    </w:p>
    <w:tbl>
      <w:tblPr>
        <w:tblStyle w:val="TableGrid"/>
        <w:tblW w:w="8030" w:type="dxa"/>
        <w:tblInd w:w="515" w:type="dxa"/>
        <w:tblCellMar>
          <w:top w:w="56" w:type="dxa"/>
          <w:left w:w="151" w:type="dxa"/>
          <w:right w:w="109" w:type="dxa"/>
        </w:tblCellMar>
        <w:tblLook w:val="04A0" w:firstRow="1" w:lastRow="0" w:firstColumn="1" w:lastColumn="0" w:noHBand="0" w:noVBand="1"/>
      </w:tblPr>
      <w:tblGrid>
        <w:gridCol w:w="8030"/>
      </w:tblGrid>
      <w:tr w:rsidR="00CF51C9" w14:paraId="2BE1063D" w14:textId="77777777">
        <w:trPr>
          <w:trHeight w:val="4838"/>
        </w:trPr>
        <w:tc>
          <w:tcPr>
            <w:tcW w:w="8030" w:type="dxa"/>
            <w:tcBorders>
              <w:top w:val="single" w:sz="6" w:space="0" w:color="000000"/>
              <w:left w:val="single" w:sz="6" w:space="0" w:color="000000"/>
              <w:bottom w:val="single" w:sz="6" w:space="0" w:color="000000"/>
              <w:right w:val="single" w:sz="6" w:space="0" w:color="000000"/>
            </w:tcBorders>
            <w:shd w:val="clear" w:color="auto" w:fill="D9E2F3"/>
          </w:tcPr>
          <w:p w14:paraId="4899B2EC" w14:textId="77777777" w:rsidR="00CF51C9" w:rsidRDefault="00000000">
            <w:pPr>
              <w:spacing w:after="4" w:line="259" w:lineRule="auto"/>
              <w:ind w:left="0" w:right="56" w:firstLine="0"/>
              <w:jc w:val="center"/>
            </w:pPr>
            <w:r>
              <w:rPr>
                <w:b/>
              </w:rPr>
              <w:t xml:space="preserve">ATTESTATION OF QUALIFICATIONS / TRANSCRIPTS </w:t>
            </w:r>
            <w:r>
              <w:t xml:space="preserve"> </w:t>
            </w:r>
          </w:p>
          <w:p w14:paraId="4B71DAD4" w14:textId="77777777" w:rsidR="00CF51C9" w:rsidRDefault="00000000">
            <w:pPr>
              <w:spacing w:after="0" w:line="259" w:lineRule="auto"/>
              <w:ind w:left="0" w:right="0" w:firstLine="0"/>
            </w:pPr>
            <w:r>
              <w:t xml:space="preserve">  </w:t>
            </w:r>
          </w:p>
          <w:p w14:paraId="69E4E1B6" w14:textId="77777777" w:rsidR="00CF51C9" w:rsidRDefault="00000000">
            <w:pPr>
              <w:spacing w:after="2" w:line="241" w:lineRule="auto"/>
              <w:ind w:left="0" w:right="0" w:firstLine="0"/>
            </w:pPr>
            <w:r>
              <w:t xml:space="preserve">The attestation (certification) of each document must be made by an individual of professional standing. For example, this could be an accountant, notary public, </w:t>
            </w:r>
            <w:proofErr w:type="gramStart"/>
            <w:r>
              <w:t>solicitor</w:t>
            </w:r>
            <w:proofErr w:type="gramEnd"/>
            <w:r>
              <w:t xml:space="preserve"> or doctor. Alternatively, your employer may attest the document(s) if you are employed by a major bank or other major and </w:t>
            </w:r>
            <w:r>
              <w:rPr>
                <w:b/>
              </w:rPr>
              <w:t xml:space="preserve">widely recognised </w:t>
            </w:r>
            <w:r>
              <w:t xml:space="preserve">employer.    </w:t>
            </w:r>
          </w:p>
          <w:p w14:paraId="0CB3F623" w14:textId="77777777" w:rsidR="00CF51C9" w:rsidRDefault="00000000">
            <w:pPr>
              <w:spacing w:after="0" w:line="259" w:lineRule="auto"/>
              <w:ind w:left="0" w:right="0" w:firstLine="0"/>
            </w:pPr>
            <w:r>
              <w:t xml:space="preserve">  </w:t>
            </w:r>
          </w:p>
          <w:p w14:paraId="6EF64938" w14:textId="77777777" w:rsidR="00CF51C9" w:rsidRDefault="00000000">
            <w:pPr>
              <w:spacing w:after="0" w:line="259" w:lineRule="auto"/>
              <w:ind w:left="0" w:right="0" w:firstLine="0"/>
            </w:pPr>
            <w:r>
              <w:t xml:space="preserve">To attest a copy, the individual should:  </w:t>
            </w:r>
          </w:p>
          <w:p w14:paraId="7963E57F" w14:textId="77777777" w:rsidR="00CF51C9" w:rsidRDefault="00000000">
            <w:pPr>
              <w:spacing w:after="66" w:line="259" w:lineRule="auto"/>
              <w:ind w:left="0" w:right="0" w:firstLine="0"/>
            </w:pPr>
            <w:r>
              <w:t xml:space="preserve">  </w:t>
            </w:r>
          </w:p>
          <w:p w14:paraId="08683898" w14:textId="77777777" w:rsidR="00CF51C9" w:rsidRDefault="00000000">
            <w:pPr>
              <w:numPr>
                <w:ilvl w:val="0"/>
                <w:numId w:val="9"/>
              </w:numPr>
              <w:spacing w:after="92" w:line="275" w:lineRule="auto"/>
              <w:ind w:right="0" w:hanging="360"/>
            </w:pPr>
            <w:r>
              <w:t xml:space="preserve">state the following on the document: ‘I have seen the original document and certify that this is a complete and accurate </w:t>
            </w:r>
            <w:proofErr w:type="gramStart"/>
            <w:r>
              <w:t>copy’</w:t>
            </w:r>
            <w:proofErr w:type="gramEnd"/>
            <w:r>
              <w:t xml:space="preserve">  </w:t>
            </w:r>
          </w:p>
          <w:p w14:paraId="214FD1A6" w14:textId="77777777" w:rsidR="00CF51C9" w:rsidRDefault="00000000">
            <w:pPr>
              <w:numPr>
                <w:ilvl w:val="0"/>
                <w:numId w:val="9"/>
              </w:numPr>
              <w:spacing w:after="0" w:line="259" w:lineRule="auto"/>
              <w:ind w:right="0" w:hanging="360"/>
            </w:pPr>
            <w:r>
              <w:t xml:space="preserve">write their name, position and / or capacity, </w:t>
            </w:r>
            <w:proofErr w:type="gramStart"/>
            <w:r>
              <w:t>e.g.</w:t>
            </w:r>
            <w:proofErr w:type="gramEnd"/>
            <w:r>
              <w:t xml:space="preserve"> solicitor, employer, etc.  </w:t>
            </w:r>
          </w:p>
          <w:p w14:paraId="0E2A8A26" w14:textId="77777777" w:rsidR="00CF51C9" w:rsidRDefault="00000000">
            <w:pPr>
              <w:spacing w:after="110" w:line="259" w:lineRule="auto"/>
              <w:ind w:left="360" w:right="0" w:firstLine="0"/>
            </w:pPr>
            <w:r>
              <w:t xml:space="preserve">and a contact address and an official stamp wherever possible  </w:t>
            </w:r>
          </w:p>
          <w:p w14:paraId="11029A2A" w14:textId="77777777" w:rsidR="00CF51C9" w:rsidRDefault="00000000">
            <w:pPr>
              <w:numPr>
                <w:ilvl w:val="0"/>
                <w:numId w:val="9"/>
              </w:numPr>
              <w:spacing w:after="0" w:line="259" w:lineRule="auto"/>
              <w:ind w:right="0" w:hanging="360"/>
            </w:pPr>
            <w:r>
              <w:t xml:space="preserve">add their signature and the date.  </w:t>
            </w:r>
          </w:p>
        </w:tc>
      </w:tr>
    </w:tbl>
    <w:p w14:paraId="72B928D9" w14:textId="77777777" w:rsidR="00CF51C9" w:rsidRDefault="00000000">
      <w:pPr>
        <w:spacing w:after="0" w:line="259" w:lineRule="auto"/>
        <w:ind w:left="15" w:right="0" w:firstLine="0"/>
      </w:pPr>
      <w:r>
        <w:t xml:space="preserve">  </w:t>
      </w:r>
    </w:p>
    <w:p w14:paraId="4461131B" w14:textId="77777777" w:rsidR="00CF51C9" w:rsidRDefault="00000000">
      <w:pPr>
        <w:spacing w:after="4" w:line="259" w:lineRule="auto"/>
        <w:ind w:left="15" w:right="0" w:firstLine="0"/>
      </w:pPr>
      <w:r>
        <w:t xml:space="preserve">  </w:t>
      </w:r>
    </w:p>
    <w:p w14:paraId="5B26B977" w14:textId="77777777" w:rsidR="00CF51C9" w:rsidRDefault="00000000">
      <w:pPr>
        <w:ind w:right="233"/>
      </w:pPr>
      <w:proofErr w:type="gramStart"/>
      <w:r>
        <w:t>In order to</w:t>
      </w:r>
      <w:proofErr w:type="gramEnd"/>
      <w:r>
        <w:t xml:space="preserve"> make a valid decision on the potential award of RPL credit, the Institute may, at its discretion, also require students to provide further details of their prior learning, including, for example, one or more of the following:   </w:t>
      </w:r>
    </w:p>
    <w:p w14:paraId="77A5EF15" w14:textId="77777777" w:rsidR="00CF51C9" w:rsidRDefault="00000000">
      <w:pPr>
        <w:spacing w:after="45" w:line="259" w:lineRule="auto"/>
        <w:ind w:left="0" w:right="0" w:firstLine="0"/>
      </w:pPr>
      <w:r>
        <w:t xml:space="preserve"> </w:t>
      </w:r>
    </w:p>
    <w:p w14:paraId="33D1E533" w14:textId="77777777" w:rsidR="00CF51C9" w:rsidRDefault="00000000">
      <w:pPr>
        <w:numPr>
          <w:ilvl w:val="0"/>
          <w:numId w:val="8"/>
        </w:numPr>
        <w:ind w:right="233" w:hanging="736"/>
      </w:pPr>
      <w:r>
        <w:t xml:space="preserve">learning outcomes </w:t>
      </w:r>
    </w:p>
    <w:p w14:paraId="1652B703" w14:textId="77777777" w:rsidR="00CF51C9" w:rsidRDefault="00000000">
      <w:pPr>
        <w:numPr>
          <w:ilvl w:val="0"/>
          <w:numId w:val="8"/>
        </w:numPr>
        <w:ind w:right="233" w:hanging="736"/>
      </w:pPr>
      <w:r>
        <w:t xml:space="preserve">syllabus </w:t>
      </w:r>
    </w:p>
    <w:p w14:paraId="7E43ADA0" w14:textId="77777777" w:rsidR="00CF51C9" w:rsidRDefault="00000000">
      <w:pPr>
        <w:numPr>
          <w:ilvl w:val="0"/>
          <w:numId w:val="8"/>
        </w:numPr>
        <w:ind w:right="233" w:hanging="736"/>
      </w:pPr>
      <w:r>
        <w:t xml:space="preserve">assessment criteria </w:t>
      </w:r>
    </w:p>
    <w:p w14:paraId="0568D488" w14:textId="77777777" w:rsidR="00CF51C9" w:rsidRDefault="00000000">
      <w:pPr>
        <w:numPr>
          <w:ilvl w:val="0"/>
          <w:numId w:val="8"/>
        </w:numPr>
        <w:ind w:right="233" w:hanging="736"/>
      </w:pPr>
      <w:r>
        <w:t xml:space="preserve">assessment materials. </w:t>
      </w:r>
    </w:p>
    <w:p w14:paraId="21AE0D32" w14:textId="77777777" w:rsidR="00CF51C9" w:rsidRDefault="00000000">
      <w:pPr>
        <w:pStyle w:val="Heading2"/>
        <w:shd w:val="clear" w:color="auto" w:fill="auto"/>
        <w:ind w:left="-5"/>
      </w:pPr>
      <w:r>
        <w:rPr>
          <w:i/>
        </w:rPr>
        <w:t xml:space="preserve">STAGE 2 - DECISION </w:t>
      </w:r>
      <w:r>
        <w:t xml:space="preserve"> </w:t>
      </w:r>
    </w:p>
    <w:p w14:paraId="2D3CFBF3" w14:textId="77777777" w:rsidR="00CF51C9" w:rsidRDefault="00000000">
      <w:pPr>
        <w:spacing w:after="0" w:line="259" w:lineRule="auto"/>
        <w:ind w:left="15" w:right="0" w:firstLine="0"/>
      </w:pPr>
      <w:r>
        <w:t xml:space="preserve">  </w:t>
      </w:r>
    </w:p>
    <w:p w14:paraId="179A6961" w14:textId="77777777" w:rsidR="00CF51C9" w:rsidRDefault="00000000">
      <w:pPr>
        <w:ind w:right="233"/>
      </w:pPr>
      <w:r>
        <w:t xml:space="preserve">The Quality Assurance &amp; Standards Team of the Institute will, on receipt of the full requirements as noted above, review the application to determine if the applicant is eligible to receive any RPL credit. The applicant will normally be advised of the RPL decision by email within 10 working days. </w:t>
      </w:r>
      <w:r>
        <w:rPr>
          <w:b/>
          <w:i/>
        </w:rPr>
        <w:t xml:space="preserve">It should be noted that the award of RPL credits will always be at the Institute’s discretion. </w:t>
      </w:r>
    </w:p>
    <w:p w14:paraId="19C96863" w14:textId="77777777" w:rsidR="00CF51C9" w:rsidRDefault="00000000">
      <w:pPr>
        <w:spacing w:after="0" w:line="259" w:lineRule="auto"/>
        <w:ind w:left="15" w:right="0" w:firstLine="0"/>
      </w:pPr>
      <w:r>
        <w:t xml:space="preserve">  </w:t>
      </w:r>
    </w:p>
    <w:p w14:paraId="5EB64FA4" w14:textId="77777777" w:rsidR="00CF51C9" w:rsidRDefault="00000000">
      <w:pPr>
        <w:ind w:right="233"/>
      </w:pPr>
      <w:r>
        <w:t xml:space="preserve">Where an application for RPL credit is granted, this will be stated as a specific number of  </w:t>
      </w:r>
    </w:p>
    <w:p w14:paraId="131A30D4" w14:textId="77777777" w:rsidR="00CF51C9" w:rsidRDefault="00000000">
      <w:pPr>
        <w:ind w:right="233"/>
      </w:pPr>
      <w:r>
        <w:t xml:space="preserve">SCQF credits at a specific SCQF level, </w:t>
      </w:r>
      <w:proofErr w:type="gramStart"/>
      <w:r>
        <w:t>e.g.</w:t>
      </w:r>
      <w:proofErr w:type="gramEnd"/>
      <w:r>
        <w:t xml:space="preserve"> 10 credit points at SCQF Level 8. The equivalent European Qualifications Framework (EQF) Level may also be noted on the student communication. Where a fee is payable, this will also be confirmed to the applicant.  </w:t>
      </w:r>
    </w:p>
    <w:p w14:paraId="6ECFFE38" w14:textId="77777777" w:rsidR="00CF51C9" w:rsidRDefault="00000000">
      <w:pPr>
        <w:spacing w:after="0" w:line="259" w:lineRule="auto"/>
        <w:ind w:left="15" w:right="0" w:firstLine="0"/>
      </w:pPr>
      <w:r>
        <w:t xml:space="preserve">  </w:t>
      </w:r>
    </w:p>
    <w:p w14:paraId="3C5895F1" w14:textId="77777777" w:rsidR="00CF51C9" w:rsidRDefault="00000000">
      <w:pPr>
        <w:spacing w:after="4" w:line="246" w:lineRule="auto"/>
        <w:ind w:right="184"/>
      </w:pPr>
      <w:r>
        <w:t xml:space="preserve">No RPL credit will be applied to a student / prospective student’s educational record until the requisite fee has been paid in full.  </w:t>
      </w:r>
    </w:p>
    <w:p w14:paraId="2D7D1219" w14:textId="77777777" w:rsidR="00CF51C9" w:rsidRDefault="00000000">
      <w:pPr>
        <w:spacing w:after="0" w:line="259" w:lineRule="auto"/>
        <w:ind w:left="15" w:right="0" w:firstLine="0"/>
      </w:pPr>
      <w:r>
        <w:t xml:space="preserve">  </w:t>
      </w:r>
    </w:p>
    <w:p w14:paraId="322C10DD" w14:textId="77777777" w:rsidR="00CF51C9" w:rsidRDefault="00000000">
      <w:pPr>
        <w:ind w:right="233"/>
      </w:pPr>
      <w:r>
        <w:t xml:space="preserve">Where an application for RPL credit is declined, the reason(s) for the application will be stated.   </w:t>
      </w:r>
    </w:p>
    <w:p w14:paraId="5F8FC892" w14:textId="77777777" w:rsidR="00CF51C9" w:rsidRDefault="00000000">
      <w:pPr>
        <w:spacing w:after="4" w:line="259" w:lineRule="auto"/>
        <w:ind w:left="15" w:right="0" w:firstLine="0"/>
      </w:pPr>
      <w:r>
        <w:lastRenderedPageBreak/>
        <w:t xml:space="preserve">  </w:t>
      </w:r>
    </w:p>
    <w:p w14:paraId="2A0E8486" w14:textId="77777777" w:rsidR="00CF51C9" w:rsidRDefault="00000000">
      <w:pPr>
        <w:pStyle w:val="Heading3"/>
        <w:ind w:left="-5"/>
      </w:pPr>
      <w:r>
        <w:t xml:space="preserve">10. Notification of RPL Decisions  </w:t>
      </w:r>
    </w:p>
    <w:p w14:paraId="09FEC959" w14:textId="77777777" w:rsidR="00CF51C9" w:rsidRDefault="00000000">
      <w:pPr>
        <w:spacing w:after="0" w:line="259" w:lineRule="auto"/>
        <w:ind w:left="15" w:right="0" w:firstLine="0"/>
      </w:pPr>
      <w:r>
        <w:t xml:space="preserve">  </w:t>
      </w:r>
    </w:p>
    <w:p w14:paraId="0E7F0572" w14:textId="77777777" w:rsidR="00CF51C9" w:rsidRDefault="00000000">
      <w:pPr>
        <w:ind w:right="233"/>
      </w:pPr>
      <w:r>
        <w:t xml:space="preserve">Students who have made application for RPL credit will normally receive email feedback on their application from the Institute’s Head of Quality Assurance &amp; Standards (or nominee) within 10 working days of their application being received.  </w:t>
      </w:r>
    </w:p>
    <w:p w14:paraId="3A009D0A" w14:textId="77777777" w:rsidR="00CF51C9" w:rsidRDefault="00000000">
      <w:pPr>
        <w:spacing w:after="0" w:line="259" w:lineRule="auto"/>
        <w:ind w:left="15" w:right="0" w:firstLine="0"/>
      </w:pPr>
      <w:r>
        <w:t xml:space="preserve">  </w:t>
      </w:r>
    </w:p>
    <w:p w14:paraId="44954C11" w14:textId="77777777" w:rsidR="00CF51C9" w:rsidRDefault="00000000">
      <w:pPr>
        <w:pStyle w:val="Heading3"/>
        <w:ind w:left="-5"/>
      </w:pPr>
      <w:r>
        <w:t xml:space="preserve">11. Validity of RPL Offers   </w:t>
      </w:r>
    </w:p>
    <w:p w14:paraId="2E94144C" w14:textId="77777777" w:rsidR="00CF51C9" w:rsidRDefault="00000000">
      <w:pPr>
        <w:spacing w:after="0" w:line="259" w:lineRule="auto"/>
        <w:ind w:left="15" w:right="0" w:firstLine="0"/>
      </w:pPr>
      <w:r>
        <w:t xml:space="preserve">  </w:t>
      </w:r>
    </w:p>
    <w:p w14:paraId="01DB8593" w14:textId="77777777" w:rsidR="00CF51C9" w:rsidRDefault="00000000">
      <w:pPr>
        <w:ind w:right="233"/>
      </w:pPr>
      <w:r>
        <w:t xml:space="preserve">Offers of RPL must be exercised within </w:t>
      </w:r>
      <w:r>
        <w:rPr>
          <w:b/>
        </w:rPr>
        <w:t>six months</w:t>
      </w:r>
      <w:r>
        <w:t xml:space="preserve"> of the date of the notification of the RPL decision.   </w:t>
      </w:r>
    </w:p>
    <w:p w14:paraId="5DA00356" w14:textId="77777777" w:rsidR="00CF51C9" w:rsidRDefault="00000000">
      <w:pPr>
        <w:spacing w:after="0" w:line="259" w:lineRule="auto"/>
        <w:ind w:left="15" w:right="0" w:firstLine="0"/>
      </w:pPr>
      <w:r>
        <w:t xml:space="preserve">  </w:t>
      </w:r>
    </w:p>
    <w:p w14:paraId="5EACD727" w14:textId="77777777" w:rsidR="00CF51C9" w:rsidRDefault="00000000">
      <w:pPr>
        <w:ind w:right="233"/>
      </w:pPr>
      <w:r>
        <w:t xml:space="preserve">Where a student has not had the RPL credits applied to their academic record within this period, the original RPL award can no longer be guaranteed and may be subject to change. Students may also be required to submit a new application and re-submit their documentary evidence.   </w:t>
      </w:r>
    </w:p>
    <w:p w14:paraId="27C6ED01" w14:textId="77777777" w:rsidR="00CF51C9" w:rsidRDefault="00000000">
      <w:pPr>
        <w:spacing w:after="4" w:line="259" w:lineRule="auto"/>
        <w:ind w:left="15" w:right="0" w:firstLine="0"/>
      </w:pPr>
      <w:r>
        <w:t xml:space="preserve">  </w:t>
      </w:r>
    </w:p>
    <w:p w14:paraId="157F002E" w14:textId="77777777" w:rsidR="00CF51C9" w:rsidRDefault="00000000">
      <w:pPr>
        <w:shd w:val="clear" w:color="auto" w:fill="D9E2F3"/>
        <w:spacing w:after="2" w:line="259" w:lineRule="auto"/>
        <w:ind w:left="-5" w:right="0"/>
      </w:pPr>
      <w:r>
        <w:rPr>
          <w:b/>
        </w:rPr>
        <w:t xml:space="preserve">12. Fees Payable </w:t>
      </w:r>
      <w:r>
        <w:t xml:space="preserve"> </w:t>
      </w:r>
    </w:p>
    <w:p w14:paraId="44369CC2" w14:textId="77777777" w:rsidR="00CF51C9" w:rsidRDefault="00000000">
      <w:pPr>
        <w:spacing w:after="0" w:line="259" w:lineRule="auto"/>
        <w:ind w:left="15" w:right="0" w:firstLine="0"/>
      </w:pPr>
      <w:r>
        <w:rPr>
          <w:b/>
        </w:rPr>
        <w:t xml:space="preserve"> </w:t>
      </w:r>
      <w:r>
        <w:t xml:space="preserve"> </w:t>
      </w:r>
    </w:p>
    <w:p w14:paraId="7E289338" w14:textId="77777777" w:rsidR="00CF51C9" w:rsidRDefault="00000000">
      <w:pPr>
        <w:pStyle w:val="Heading2"/>
        <w:shd w:val="clear" w:color="auto" w:fill="auto"/>
        <w:ind w:left="-5"/>
      </w:pPr>
      <w:r>
        <w:rPr>
          <w:i/>
        </w:rPr>
        <w:t xml:space="preserve">Application </w:t>
      </w:r>
      <w:r>
        <w:t xml:space="preserve"> </w:t>
      </w:r>
    </w:p>
    <w:p w14:paraId="75A4B5E4" w14:textId="77777777" w:rsidR="00CF51C9" w:rsidRDefault="00000000">
      <w:pPr>
        <w:spacing w:after="0" w:line="259" w:lineRule="auto"/>
        <w:ind w:left="15" w:right="0" w:firstLine="0"/>
      </w:pPr>
      <w:r>
        <w:rPr>
          <w:b/>
          <w:i/>
        </w:rPr>
        <w:t xml:space="preserve"> </w:t>
      </w:r>
      <w:r>
        <w:t xml:space="preserve"> </w:t>
      </w:r>
    </w:p>
    <w:p w14:paraId="4AE2D10E" w14:textId="77777777" w:rsidR="00CF51C9" w:rsidRDefault="00000000">
      <w:pPr>
        <w:ind w:right="233"/>
      </w:pPr>
      <w:r>
        <w:t xml:space="preserve">No fees are incurred where a student / prospective student applies for the award of RPL credit.  </w:t>
      </w:r>
    </w:p>
    <w:p w14:paraId="7A7AEF35" w14:textId="77777777" w:rsidR="00CF51C9" w:rsidRDefault="00000000">
      <w:pPr>
        <w:spacing w:after="0" w:line="259" w:lineRule="auto"/>
        <w:ind w:left="15" w:right="0" w:firstLine="0"/>
      </w:pPr>
      <w:r>
        <w:t xml:space="preserve">  </w:t>
      </w:r>
    </w:p>
    <w:p w14:paraId="5937BE63" w14:textId="77777777" w:rsidR="00CF51C9" w:rsidRDefault="00000000">
      <w:pPr>
        <w:ind w:right="233"/>
      </w:pPr>
      <w:r>
        <w:t xml:space="preserve">However, where an application for the award of RPL credit is successful, a fee will normally be payable.   </w:t>
      </w:r>
    </w:p>
    <w:p w14:paraId="4A8FB8CD" w14:textId="77777777" w:rsidR="00CF51C9" w:rsidRDefault="00000000">
      <w:pPr>
        <w:pStyle w:val="Heading2"/>
        <w:shd w:val="clear" w:color="auto" w:fill="auto"/>
        <w:ind w:left="-5"/>
      </w:pPr>
      <w:r>
        <w:rPr>
          <w:i/>
        </w:rPr>
        <w:t xml:space="preserve">On Award of RPL Credit </w:t>
      </w:r>
      <w:r>
        <w:t xml:space="preserve"> </w:t>
      </w:r>
    </w:p>
    <w:p w14:paraId="06B16C57" w14:textId="77777777" w:rsidR="00CF51C9" w:rsidRDefault="00000000">
      <w:pPr>
        <w:spacing w:after="0" w:line="259" w:lineRule="auto"/>
        <w:ind w:left="15" w:right="0" w:firstLine="0"/>
      </w:pPr>
      <w:r>
        <w:t xml:space="preserve">  </w:t>
      </w:r>
    </w:p>
    <w:p w14:paraId="5F95ED3E" w14:textId="77777777" w:rsidR="00CF51C9" w:rsidRDefault="00000000">
      <w:pPr>
        <w:ind w:right="233"/>
      </w:pPr>
      <w:r>
        <w:t xml:space="preserve">The fee payable in respect of each successful RPL application is dependent upon the </w:t>
      </w:r>
      <w:r>
        <w:rPr>
          <w:b/>
        </w:rPr>
        <w:t>number of credits</w:t>
      </w:r>
      <w:r>
        <w:t xml:space="preserve"> awarded. Each credit attracts a fee of £10, irrespective of the academic level.    </w:t>
      </w:r>
    </w:p>
    <w:p w14:paraId="15BB40BD" w14:textId="77777777" w:rsidR="00CF51C9" w:rsidRDefault="00000000">
      <w:pPr>
        <w:spacing w:after="0" w:line="259" w:lineRule="auto"/>
        <w:ind w:left="15" w:right="0" w:firstLine="0"/>
      </w:pPr>
      <w:r>
        <w:t xml:space="preserve">  </w:t>
      </w:r>
    </w:p>
    <w:p w14:paraId="4BAF44A3" w14:textId="77777777" w:rsidR="00CF51C9" w:rsidRDefault="00000000">
      <w:pPr>
        <w:ind w:right="233"/>
      </w:pPr>
      <w:r>
        <w:t xml:space="preserve">As an example, if 10 credit points are awarded, the fee payable is £100.  The maximum fee payable in respect of the award of RPL credit is </w:t>
      </w:r>
      <w:r>
        <w:rPr>
          <w:b/>
        </w:rPr>
        <w:t>£600</w:t>
      </w:r>
      <w:r>
        <w:t xml:space="preserve">.  </w:t>
      </w:r>
    </w:p>
    <w:p w14:paraId="1DE900FA" w14:textId="77777777" w:rsidR="00CF51C9" w:rsidRDefault="00000000">
      <w:pPr>
        <w:spacing w:after="4" w:line="259" w:lineRule="auto"/>
        <w:ind w:left="15" w:right="0" w:firstLine="0"/>
      </w:pPr>
      <w:r>
        <w:t xml:space="preserve">  </w:t>
      </w:r>
    </w:p>
    <w:p w14:paraId="0ED72F8B" w14:textId="77777777" w:rsidR="00CF51C9" w:rsidRDefault="00000000">
      <w:pPr>
        <w:pStyle w:val="Heading3"/>
        <w:ind w:left="-5"/>
      </w:pPr>
      <w:r>
        <w:t xml:space="preserve">13.  Appeals and Complaints  </w:t>
      </w:r>
    </w:p>
    <w:p w14:paraId="7047AE3A" w14:textId="77777777" w:rsidR="00CF51C9" w:rsidRDefault="00000000">
      <w:pPr>
        <w:spacing w:after="0" w:line="259" w:lineRule="auto"/>
        <w:ind w:left="15" w:right="0" w:firstLine="0"/>
      </w:pPr>
      <w:r>
        <w:t xml:space="preserve">  </w:t>
      </w:r>
    </w:p>
    <w:p w14:paraId="08F3D2E5" w14:textId="77777777" w:rsidR="00CF51C9" w:rsidRDefault="00000000">
      <w:pPr>
        <w:ind w:right="233"/>
      </w:pPr>
      <w:r>
        <w:t xml:space="preserve">Appeals against RPL decisions can only be made if they are based on the likelihood that a material administrative error or other material irregularity has occurred. Any such appeals must be made within </w:t>
      </w:r>
      <w:r>
        <w:rPr>
          <w:b/>
        </w:rPr>
        <w:t>14</w:t>
      </w:r>
      <w:r>
        <w:t xml:space="preserve"> days of the student receiving the original RPL decision.   </w:t>
      </w:r>
    </w:p>
    <w:p w14:paraId="0CEE5D5B" w14:textId="77777777" w:rsidR="00CF51C9" w:rsidRDefault="00000000">
      <w:pPr>
        <w:spacing w:after="0" w:line="259" w:lineRule="auto"/>
        <w:ind w:left="15" w:right="0" w:firstLine="0"/>
      </w:pPr>
      <w:r>
        <w:t xml:space="preserve">  </w:t>
      </w:r>
    </w:p>
    <w:p w14:paraId="2F802E72" w14:textId="77777777" w:rsidR="00CF51C9" w:rsidRDefault="00000000">
      <w:pPr>
        <w:ind w:right="233"/>
      </w:pPr>
      <w:r>
        <w:t xml:space="preserve">Appeals will be dealt with by the Institute’s Chief Executive (or nominee) and an appeal decision will be sent to the student within 14 days of the appeal being received. Students should note that the appeal decision is </w:t>
      </w:r>
      <w:r>
        <w:rPr>
          <w:b/>
        </w:rPr>
        <w:t>final</w:t>
      </w:r>
      <w:r>
        <w:t xml:space="preserve">.   </w:t>
      </w:r>
    </w:p>
    <w:p w14:paraId="6382A2B4" w14:textId="532C8423" w:rsidR="00CF51C9" w:rsidRDefault="00000000">
      <w:pPr>
        <w:ind w:right="233"/>
      </w:pPr>
      <w:r>
        <w:t xml:space="preserve">Complaints in respect of procedural matters may only be made through the Institute’s normal complaints process. Students should review the Customer Service section of the </w:t>
      </w:r>
      <w:r>
        <w:lastRenderedPageBreak/>
        <w:t xml:space="preserve">Institute’s website </w:t>
      </w:r>
      <w:hyperlink r:id="rId9" w:history="1">
        <w:r w:rsidRPr="0049116A">
          <w:rPr>
            <w:rStyle w:val="Hyperlink"/>
          </w:rPr>
          <w:t>CBI | Customer Service (charteredbanker.com)</w:t>
        </w:r>
      </w:hyperlink>
      <w:r>
        <w:t xml:space="preserve"> where the full Customer Complaints Procedure can be viewed or downloaded.  </w:t>
      </w:r>
    </w:p>
    <w:p w14:paraId="25A8C4AF" w14:textId="77777777" w:rsidR="00CF51C9" w:rsidRDefault="00000000">
      <w:pPr>
        <w:spacing w:after="0" w:line="259" w:lineRule="auto"/>
        <w:ind w:left="15" w:right="0" w:firstLine="0"/>
      </w:pPr>
      <w:r>
        <w:t xml:space="preserve">  </w:t>
      </w:r>
    </w:p>
    <w:p w14:paraId="568E39A0" w14:textId="77777777" w:rsidR="00CF51C9" w:rsidRDefault="00000000">
      <w:pPr>
        <w:ind w:right="233"/>
      </w:pPr>
      <w:r>
        <w:t xml:space="preserve">On receipt of a complaint, we will acknowledge this promptly, and advise you how we are dealing with it, and who to contact directly should you have any further questions.  </w:t>
      </w:r>
    </w:p>
    <w:p w14:paraId="294596FA" w14:textId="77777777" w:rsidR="00CF51C9" w:rsidRDefault="00000000">
      <w:pPr>
        <w:spacing w:after="0" w:line="259" w:lineRule="auto"/>
        <w:ind w:left="15" w:right="0" w:firstLine="0"/>
      </w:pPr>
      <w:r>
        <w:t xml:space="preserve">  </w:t>
      </w:r>
    </w:p>
    <w:p w14:paraId="6DBDC537" w14:textId="77777777" w:rsidR="00CF51C9" w:rsidRDefault="00000000">
      <w:pPr>
        <w:pStyle w:val="Heading3"/>
        <w:ind w:left="-5"/>
      </w:pPr>
      <w:r>
        <w:t xml:space="preserve">14. Approval Process  </w:t>
      </w:r>
    </w:p>
    <w:p w14:paraId="2443CB5D" w14:textId="77777777" w:rsidR="00CF51C9" w:rsidRDefault="00000000">
      <w:pPr>
        <w:spacing w:after="4" w:line="259" w:lineRule="auto"/>
        <w:ind w:left="15" w:right="0" w:firstLine="0"/>
      </w:pPr>
      <w:r>
        <w:t xml:space="preserve">  </w:t>
      </w:r>
    </w:p>
    <w:p w14:paraId="57DD7657" w14:textId="77777777" w:rsidR="00CF51C9" w:rsidRDefault="00000000">
      <w:pPr>
        <w:ind w:right="233"/>
      </w:pPr>
      <w:r>
        <w:t xml:space="preserve">All decisions on whether prior learning may be accepted towards the credit requirements for award are academic decisions.   </w:t>
      </w:r>
    </w:p>
    <w:p w14:paraId="6611D35A" w14:textId="77777777" w:rsidR="00CF51C9" w:rsidRDefault="00000000">
      <w:pPr>
        <w:spacing w:after="0" w:line="259" w:lineRule="auto"/>
        <w:ind w:left="15" w:right="0" w:firstLine="0"/>
      </w:pPr>
      <w:r>
        <w:t xml:space="preserve">  </w:t>
      </w:r>
    </w:p>
    <w:p w14:paraId="54E6052D" w14:textId="77777777" w:rsidR="00CF51C9" w:rsidRDefault="00000000">
      <w:pPr>
        <w:ind w:right="233"/>
      </w:pPr>
      <w:r>
        <w:t xml:space="preserve">The Institute’s Head of Quality Assurance &amp; Standards (or nominee) is responsible for considering and approving RPL.  </w:t>
      </w:r>
    </w:p>
    <w:p w14:paraId="17617541" w14:textId="77777777" w:rsidR="00CF51C9" w:rsidRDefault="00000000">
      <w:pPr>
        <w:spacing w:after="0" w:line="259" w:lineRule="auto"/>
        <w:ind w:left="15" w:right="0" w:firstLine="0"/>
      </w:pPr>
      <w:r>
        <w:t xml:space="preserve">   </w:t>
      </w:r>
    </w:p>
    <w:p w14:paraId="10DBF34B" w14:textId="77777777" w:rsidR="00CF51C9" w:rsidRDefault="00000000">
      <w:pPr>
        <w:pStyle w:val="Heading3"/>
        <w:ind w:left="-5"/>
      </w:pPr>
      <w:r>
        <w:t xml:space="preserve">15. Monitoring and Review  </w:t>
      </w:r>
    </w:p>
    <w:p w14:paraId="61112BF5" w14:textId="77777777" w:rsidR="00CF51C9" w:rsidRDefault="00000000">
      <w:pPr>
        <w:spacing w:after="0" w:line="259" w:lineRule="auto"/>
        <w:ind w:left="15" w:right="0" w:firstLine="0"/>
      </w:pPr>
      <w:r>
        <w:t xml:space="preserve">  </w:t>
      </w:r>
    </w:p>
    <w:p w14:paraId="6AD03A2E" w14:textId="77777777" w:rsidR="00CF51C9" w:rsidRDefault="00000000">
      <w:pPr>
        <w:spacing w:after="4" w:line="246" w:lineRule="auto"/>
        <w:ind w:right="184"/>
      </w:pPr>
      <w:r>
        <w:t xml:space="preserve">The Institute’s Chief Executive (or nominee) is responsible for monitoring all RPL applications and for ensuring that all applications are treated equitably.   </w:t>
      </w:r>
    </w:p>
    <w:p w14:paraId="5154F14B" w14:textId="77777777" w:rsidR="00CF51C9" w:rsidRDefault="00000000">
      <w:pPr>
        <w:spacing w:after="0" w:line="259" w:lineRule="auto"/>
        <w:ind w:left="15" w:right="0" w:firstLine="0"/>
      </w:pPr>
      <w:r>
        <w:t xml:space="preserve">  </w:t>
      </w:r>
    </w:p>
    <w:p w14:paraId="42B9AA61" w14:textId="77777777" w:rsidR="00CF51C9" w:rsidRDefault="00000000">
      <w:pPr>
        <w:spacing w:after="4" w:line="246" w:lineRule="auto"/>
        <w:ind w:right="184"/>
      </w:pPr>
      <w:r>
        <w:t xml:space="preserve">The Institute’s RPL policy is regularly reviewed and, where appropriate, it is amended as required. </w:t>
      </w:r>
    </w:p>
    <w:p w14:paraId="67CA26CC" w14:textId="77777777" w:rsidR="00CF51C9" w:rsidRDefault="00000000">
      <w:pPr>
        <w:spacing w:after="0" w:line="259" w:lineRule="auto"/>
        <w:ind w:left="0" w:right="923" w:firstLine="0"/>
        <w:jc w:val="center"/>
      </w:pPr>
      <w:r>
        <w:rPr>
          <w:b/>
          <w:sz w:val="18"/>
        </w:rPr>
        <w:t xml:space="preserve"> </w:t>
      </w:r>
    </w:p>
    <w:p w14:paraId="513F5EF6" w14:textId="77777777" w:rsidR="00CF51C9" w:rsidRDefault="00000000">
      <w:pPr>
        <w:spacing w:after="0" w:line="259" w:lineRule="auto"/>
        <w:ind w:left="0" w:right="965" w:firstLine="0"/>
        <w:jc w:val="center"/>
      </w:pPr>
      <w:r>
        <w:rPr>
          <w:sz w:val="18"/>
        </w:rPr>
        <w:t xml:space="preserve">Chartered Banker Institute </w:t>
      </w:r>
    </w:p>
    <w:p w14:paraId="072AF111" w14:textId="77777777" w:rsidR="00CF51C9" w:rsidRDefault="00000000">
      <w:pPr>
        <w:spacing w:after="54" w:line="264" w:lineRule="auto"/>
        <w:ind w:left="3437" w:right="3346" w:hanging="265"/>
      </w:pPr>
      <w:r>
        <w:rPr>
          <w:sz w:val="18"/>
        </w:rPr>
        <w:t>2</w:t>
      </w:r>
      <w:r>
        <w:rPr>
          <w:sz w:val="18"/>
          <w:vertAlign w:val="superscript"/>
        </w:rPr>
        <w:t>nd</w:t>
      </w:r>
      <w:r>
        <w:rPr>
          <w:sz w:val="18"/>
        </w:rPr>
        <w:t xml:space="preserve"> Floor, 39 George Street Edinburgh EH2 2HN </w:t>
      </w:r>
    </w:p>
    <w:p w14:paraId="156EC9A8" w14:textId="77777777" w:rsidR="00CF51C9" w:rsidRDefault="00000000">
      <w:pPr>
        <w:spacing w:after="3" w:line="259" w:lineRule="auto"/>
        <w:ind w:left="2186" w:right="0"/>
      </w:pPr>
      <w:r>
        <w:rPr>
          <w:b/>
        </w:rPr>
        <w:t xml:space="preserve">                       END OF POLICY </w:t>
      </w:r>
    </w:p>
    <w:sectPr w:rsidR="00CF51C9">
      <w:footerReference w:type="even" r:id="rId10"/>
      <w:footerReference w:type="default" r:id="rId11"/>
      <w:footerReference w:type="first" r:id="rId12"/>
      <w:pgSz w:w="11905" w:h="16840"/>
      <w:pgMar w:top="1466" w:right="1201" w:bottom="901" w:left="142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8CA6A" w14:textId="77777777" w:rsidR="00C037E5" w:rsidRDefault="00C037E5">
      <w:pPr>
        <w:spacing w:after="0" w:line="240" w:lineRule="auto"/>
      </w:pPr>
      <w:r>
        <w:separator/>
      </w:r>
    </w:p>
  </w:endnote>
  <w:endnote w:type="continuationSeparator" w:id="0">
    <w:p w14:paraId="0D5B5479" w14:textId="77777777" w:rsidR="00C037E5" w:rsidRDefault="00C03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9678A" w14:textId="77777777" w:rsidR="00CF51C9" w:rsidRDefault="00000000">
    <w:pPr>
      <w:spacing w:after="0" w:line="280" w:lineRule="auto"/>
      <w:ind w:left="15" w:right="296" w:firstLine="0"/>
      <w:jc w:val="right"/>
    </w:pPr>
    <w:r>
      <w:rPr>
        <w:noProof/>
        <w:sz w:val="22"/>
      </w:rPr>
      <mc:AlternateContent>
        <mc:Choice Requires="wpg">
          <w:drawing>
            <wp:anchor distT="0" distB="0" distL="114300" distR="114300" simplePos="0" relativeHeight="251658240" behindDoc="0" locked="0" layoutInCell="1" allowOverlap="1" wp14:anchorId="6F2F7D3F" wp14:editId="0BE4BB72">
              <wp:simplePos x="0" y="0"/>
              <wp:positionH relativeFrom="page">
                <wp:posOffset>895985</wp:posOffset>
              </wp:positionH>
              <wp:positionV relativeFrom="page">
                <wp:posOffset>9896475</wp:posOffset>
              </wp:positionV>
              <wp:extent cx="5768975" cy="8572"/>
              <wp:effectExtent l="0" t="0" r="0" b="0"/>
              <wp:wrapSquare wrapText="bothSides"/>
              <wp:docPr id="10615" name="Group 10615"/>
              <wp:cNvGraphicFramePr/>
              <a:graphic xmlns:a="http://schemas.openxmlformats.org/drawingml/2006/main">
                <a:graphicData uri="http://schemas.microsoft.com/office/word/2010/wordprocessingGroup">
                  <wpg:wgp>
                    <wpg:cNvGrpSpPr/>
                    <wpg:grpSpPr>
                      <a:xfrm>
                        <a:off x="0" y="0"/>
                        <a:ext cx="5768975" cy="8572"/>
                        <a:chOff x="0" y="0"/>
                        <a:chExt cx="5768975" cy="8572"/>
                      </a:xfrm>
                    </wpg:grpSpPr>
                    <wps:wsp>
                      <wps:cNvPr id="10956" name="Shape 10956"/>
                      <wps:cNvSpPr/>
                      <wps:spPr>
                        <a:xfrm>
                          <a:off x="0" y="0"/>
                          <a:ext cx="5768975" cy="9144"/>
                        </a:xfrm>
                        <a:custGeom>
                          <a:avLst/>
                          <a:gdLst/>
                          <a:ahLst/>
                          <a:cxnLst/>
                          <a:rect l="0" t="0" r="0" b="0"/>
                          <a:pathLst>
                            <a:path w="5768975" h="9144">
                              <a:moveTo>
                                <a:pt x="0" y="0"/>
                              </a:moveTo>
                              <a:lnTo>
                                <a:pt x="5768975" y="0"/>
                              </a:lnTo>
                              <a:lnTo>
                                <a:pt x="576897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10615" style="width:454.25pt;height:0.674988pt;position:absolute;mso-position-horizontal-relative:page;mso-position-horizontal:absolute;margin-left:70.55pt;mso-position-vertical-relative:page;margin-top:779.25pt;" coordsize="57689,85">
              <v:shape id="Shape 10957" style="position:absolute;width:57689;height:91;left:0;top:0;" coordsize="5768975,9144" path="m0,0l5768975,0l5768975,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b/>
        <w:i/>
        <w:color w:val="1F3864"/>
        <w:sz w:val="20"/>
      </w:rPr>
      <w:t>2</w:t>
    </w:r>
    <w:r>
      <w:rPr>
        <w:b/>
        <w:i/>
        <w:color w:val="1F3864"/>
        <w:sz w:val="20"/>
      </w:rPr>
      <w:fldChar w:fldCharType="end"/>
    </w:r>
    <w:r>
      <w:rPr>
        <w:b/>
        <w:i/>
        <w:color w:val="1F3864"/>
        <w:sz w:val="20"/>
      </w:rPr>
      <w:t xml:space="preserve"> | P a g e </w:t>
    </w:r>
    <w:r>
      <w:t xml:space="preserve"> </w:t>
    </w:r>
    <w:r>
      <w:rPr>
        <w:rFonts w:ascii="Times New Roman" w:eastAsia="Times New Roman" w:hAnsi="Times New Roman" w:cs="Times New Roman"/>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5DF9" w14:textId="77777777" w:rsidR="00CF51C9" w:rsidRDefault="00000000">
    <w:pPr>
      <w:spacing w:after="0" w:line="280" w:lineRule="auto"/>
      <w:ind w:left="15" w:right="296" w:firstLine="0"/>
      <w:jc w:val="right"/>
    </w:pPr>
    <w:r>
      <w:rPr>
        <w:noProof/>
        <w:sz w:val="22"/>
      </w:rPr>
      <mc:AlternateContent>
        <mc:Choice Requires="wpg">
          <w:drawing>
            <wp:anchor distT="0" distB="0" distL="114300" distR="114300" simplePos="0" relativeHeight="251659264" behindDoc="0" locked="0" layoutInCell="1" allowOverlap="1" wp14:anchorId="60F7CB12" wp14:editId="1D365665">
              <wp:simplePos x="0" y="0"/>
              <wp:positionH relativeFrom="page">
                <wp:posOffset>895985</wp:posOffset>
              </wp:positionH>
              <wp:positionV relativeFrom="page">
                <wp:posOffset>9896475</wp:posOffset>
              </wp:positionV>
              <wp:extent cx="5768975" cy="8572"/>
              <wp:effectExtent l="0" t="0" r="0" b="0"/>
              <wp:wrapSquare wrapText="bothSides"/>
              <wp:docPr id="10601" name="Group 10601"/>
              <wp:cNvGraphicFramePr/>
              <a:graphic xmlns:a="http://schemas.openxmlformats.org/drawingml/2006/main">
                <a:graphicData uri="http://schemas.microsoft.com/office/word/2010/wordprocessingGroup">
                  <wpg:wgp>
                    <wpg:cNvGrpSpPr/>
                    <wpg:grpSpPr>
                      <a:xfrm>
                        <a:off x="0" y="0"/>
                        <a:ext cx="5768975" cy="8572"/>
                        <a:chOff x="0" y="0"/>
                        <a:chExt cx="5768975" cy="8572"/>
                      </a:xfrm>
                    </wpg:grpSpPr>
                    <wps:wsp>
                      <wps:cNvPr id="10954" name="Shape 10954"/>
                      <wps:cNvSpPr/>
                      <wps:spPr>
                        <a:xfrm>
                          <a:off x="0" y="0"/>
                          <a:ext cx="5768975" cy="9144"/>
                        </a:xfrm>
                        <a:custGeom>
                          <a:avLst/>
                          <a:gdLst/>
                          <a:ahLst/>
                          <a:cxnLst/>
                          <a:rect l="0" t="0" r="0" b="0"/>
                          <a:pathLst>
                            <a:path w="5768975" h="9144">
                              <a:moveTo>
                                <a:pt x="0" y="0"/>
                              </a:moveTo>
                              <a:lnTo>
                                <a:pt x="5768975" y="0"/>
                              </a:lnTo>
                              <a:lnTo>
                                <a:pt x="576897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10601" style="width:454.25pt;height:0.674988pt;position:absolute;mso-position-horizontal-relative:page;mso-position-horizontal:absolute;margin-left:70.55pt;mso-position-vertical-relative:page;margin-top:779.25pt;" coordsize="57689,85">
              <v:shape id="Shape 10955" style="position:absolute;width:57689;height:91;left:0;top:0;" coordsize="5768975,9144" path="m0,0l5768975,0l5768975,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b/>
        <w:i/>
        <w:color w:val="1F3864"/>
        <w:sz w:val="20"/>
      </w:rPr>
      <w:t>2</w:t>
    </w:r>
    <w:r>
      <w:rPr>
        <w:b/>
        <w:i/>
        <w:color w:val="1F3864"/>
        <w:sz w:val="20"/>
      </w:rPr>
      <w:fldChar w:fldCharType="end"/>
    </w:r>
    <w:r>
      <w:rPr>
        <w:b/>
        <w:i/>
        <w:color w:val="1F3864"/>
        <w:sz w:val="20"/>
      </w:rPr>
      <w:t xml:space="preserve"> | P a g e </w:t>
    </w:r>
    <w:r>
      <w:t xml:space="preserve"> </w:t>
    </w:r>
    <w:r>
      <w:rPr>
        <w:rFonts w:ascii="Times New Roman" w:eastAsia="Times New Roman" w:hAnsi="Times New Roman" w:cs="Times New Roman"/>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5467B" w14:textId="77777777" w:rsidR="00CF51C9" w:rsidRDefault="00CF51C9">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97348" w14:textId="77777777" w:rsidR="00C037E5" w:rsidRDefault="00C037E5">
      <w:pPr>
        <w:spacing w:after="0" w:line="240" w:lineRule="auto"/>
      </w:pPr>
      <w:r>
        <w:separator/>
      </w:r>
    </w:p>
  </w:footnote>
  <w:footnote w:type="continuationSeparator" w:id="0">
    <w:p w14:paraId="3A51C643" w14:textId="77777777" w:rsidR="00C037E5" w:rsidRDefault="00C037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25052"/>
    <w:multiLevelType w:val="hybridMultilevel"/>
    <w:tmpl w:val="6024D8AC"/>
    <w:lvl w:ilvl="0" w:tplc="D3EA4310">
      <w:start w:val="1"/>
      <w:numFmt w:val="decimal"/>
      <w:lvlText w:val="%1."/>
      <w:lvlJc w:val="left"/>
      <w:pPr>
        <w:ind w:left="36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4AC2670">
      <w:start w:val="1"/>
      <w:numFmt w:val="lowerLetter"/>
      <w:lvlText w:val="%2"/>
      <w:lvlJc w:val="left"/>
      <w:pPr>
        <w:ind w:left="109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D325328">
      <w:start w:val="1"/>
      <w:numFmt w:val="lowerRoman"/>
      <w:lvlText w:val="%3"/>
      <w:lvlJc w:val="left"/>
      <w:pPr>
        <w:ind w:left="181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2847DE2">
      <w:start w:val="1"/>
      <w:numFmt w:val="decimal"/>
      <w:lvlText w:val="%4"/>
      <w:lvlJc w:val="left"/>
      <w:pPr>
        <w:ind w:left="253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D13691EA">
      <w:start w:val="1"/>
      <w:numFmt w:val="lowerLetter"/>
      <w:lvlText w:val="%5"/>
      <w:lvlJc w:val="left"/>
      <w:pPr>
        <w:ind w:left="325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2A4F494">
      <w:start w:val="1"/>
      <w:numFmt w:val="lowerRoman"/>
      <w:lvlText w:val="%6"/>
      <w:lvlJc w:val="left"/>
      <w:pPr>
        <w:ind w:left="397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7F601F4E">
      <w:start w:val="1"/>
      <w:numFmt w:val="decimal"/>
      <w:lvlText w:val="%7"/>
      <w:lvlJc w:val="left"/>
      <w:pPr>
        <w:ind w:left="469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42A06320">
      <w:start w:val="1"/>
      <w:numFmt w:val="lowerLetter"/>
      <w:lvlText w:val="%8"/>
      <w:lvlJc w:val="left"/>
      <w:pPr>
        <w:ind w:left="541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0365C98">
      <w:start w:val="1"/>
      <w:numFmt w:val="lowerRoman"/>
      <w:lvlText w:val="%9"/>
      <w:lvlJc w:val="left"/>
      <w:pPr>
        <w:ind w:left="613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0FE6468"/>
    <w:multiLevelType w:val="hybridMultilevel"/>
    <w:tmpl w:val="4A4A4578"/>
    <w:lvl w:ilvl="0" w:tplc="93269310">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542BB6">
      <w:start w:val="1"/>
      <w:numFmt w:val="bullet"/>
      <w:lvlText w:val="o"/>
      <w:lvlJc w:val="left"/>
      <w:pPr>
        <w:ind w:left="1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1060EC">
      <w:start w:val="1"/>
      <w:numFmt w:val="bullet"/>
      <w:lvlText w:val="▪"/>
      <w:lvlJc w:val="left"/>
      <w:pPr>
        <w:ind w:left="1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D7CC434">
      <w:start w:val="1"/>
      <w:numFmt w:val="bullet"/>
      <w:lvlText w:val="•"/>
      <w:lvlJc w:val="left"/>
      <w:pPr>
        <w:ind w:left="2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8E641C">
      <w:start w:val="1"/>
      <w:numFmt w:val="bullet"/>
      <w:lvlText w:val="o"/>
      <w:lvlJc w:val="left"/>
      <w:pPr>
        <w:ind w:left="3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E4AD56">
      <w:start w:val="1"/>
      <w:numFmt w:val="bullet"/>
      <w:lvlText w:val="▪"/>
      <w:lvlJc w:val="left"/>
      <w:pPr>
        <w:ind w:left="3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12EAD2">
      <w:start w:val="1"/>
      <w:numFmt w:val="bullet"/>
      <w:lvlText w:val="•"/>
      <w:lvlJc w:val="left"/>
      <w:pPr>
        <w:ind w:left="4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CAA3CC">
      <w:start w:val="1"/>
      <w:numFmt w:val="bullet"/>
      <w:lvlText w:val="o"/>
      <w:lvlJc w:val="left"/>
      <w:pPr>
        <w:ind w:left="5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007398">
      <w:start w:val="1"/>
      <w:numFmt w:val="bullet"/>
      <w:lvlText w:val="▪"/>
      <w:lvlJc w:val="left"/>
      <w:pPr>
        <w:ind w:left="6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EA225B"/>
    <w:multiLevelType w:val="hybridMultilevel"/>
    <w:tmpl w:val="663C6A8E"/>
    <w:lvl w:ilvl="0" w:tplc="62C6A68C">
      <w:start w:val="1"/>
      <w:numFmt w:val="bullet"/>
      <w:lvlText w:val="•"/>
      <w:lvlJc w:val="left"/>
      <w:pPr>
        <w:ind w:left="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2CBAC2">
      <w:start w:val="1"/>
      <w:numFmt w:val="bullet"/>
      <w:lvlText w:val="o"/>
      <w:lvlJc w:val="left"/>
      <w:pPr>
        <w:ind w:left="10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5ECEF0">
      <w:start w:val="1"/>
      <w:numFmt w:val="bullet"/>
      <w:lvlText w:val="▪"/>
      <w:lvlJc w:val="left"/>
      <w:pPr>
        <w:ind w:left="18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BAB204">
      <w:start w:val="1"/>
      <w:numFmt w:val="bullet"/>
      <w:lvlText w:val="•"/>
      <w:lvlJc w:val="left"/>
      <w:pPr>
        <w:ind w:left="2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04B2B8">
      <w:start w:val="1"/>
      <w:numFmt w:val="bullet"/>
      <w:lvlText w:val="o"/>
      <w:lvlJc w:val="left"/>
      <w:pPr>
        <w:ind w:left="32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345570">
      <w:start w:val="1"/>
      <w:numFmt w:val="bullet"/>
      <w:lvlText w:val="▪"/>
      <w:lvlJc w:val="left"/>
      <w:pPr>
        <w:ind w:left="39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C8578A">
      <w:start w:val="1"/>
      <w:numFmt w:val="bullet"/>
      <w:lvlText w:val="•"/>
      <w:lvlJc w:val="left"/>
      <w:pPr>
        <w:ind w:left="4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726046">
      <w:start w:val="1"/>
      <w:numFmt w:val="bullet"/>
      <w:lvlText w:val="o"/>
      <w:lvlJc w:val="left"/>
      <w:pPr>
        <w:ind w:left="54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E48006">
      <w:start w:val="1"/>
      <w:numFmt w:val="bullet"/>
      <w:lvlText w:val="▪"/>
      <w:lvlJc w:val="left"/>
      <w:pPr>
        <w:ind w:left="61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A995DD0"/>
    <w:multiLevelType w:val="hybridMultilevel"/>
    <w:tmpl w:val="7D84A8A0"/>
    <w:lvl w:ilvl="0" w:tplc="6FDE0D9C">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74F410">
      <w:start w:val="1"/>
      <w:numFmt w:val="bullet"/>
      <w:lvlText w:val="o"/>
      <w:lvlJc w:val="left"/>
      <w:pPr>
        <w:ind w:left="1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E4FE86">
      <w:start w:val="1"/>
      <w:numFmt w:val="bullet"/>
      <w:lvlText w:val="▪"/>
      <w:lvlJc w:val="left"/>
      <w:pPr>
        <w:ind w:left="1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CE40D84">
      <w:start w:val="1"/>
      <w:numFmt w:val="bullet"/>
      <w:lvlText w:val="•"/>
      <w:lvlJc w:val="left"/>
      <w:pPr>
        <w:ind w:left="2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4EF358">
      <w:start w:val="1"/>
      <w:numFmt w:val="bullet"/>
      <w:lvlText w:val="o"/>
      <w:lvlJc w:val="left"/>
      <w:pPr>
        <w:ind w:left="3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8C8206">
      <w:start w:val="1"/>
      <w:numFmt w:val="bullet"/>
      <w:lvlText w:val="▪"/>
      <w:lvlJc w:val="left"/>
      <w:pPr>
        <w:ind w:left="3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126978">
      <w:start w:val="1"/>
      <w:numFmt w:val="bullet"/>
      <w:lvlText w:val="•"/>
      <w:lvlJc w:val="left"/>
      <w:pPr>
        <w:ind w:left="4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E82700">
      <w:start w:val="1"/>
      <w:numFmt w:val="bullet"/>
      <w:lvlText w:val="o"/>
      <w:lvlJc w:val="left"/>
      <w:pPr>
        <w:ind w:left="5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BC6B9A6">
      <w:start w:val="1"/>
      <w:numFmt w:val="bullet"/>
      <w:lvlText w:val="▪"/>
      <w:lvlJc w:val="left"/>
      <w:pPr>
        <w:ind w:left="6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BE94510"/>
    <w:multiLevelType w:val="hybridMultilevel"/>
    <w:tmpl w:val="657A7EF0"/>
    <w:lvl w:ilvl="0" w:tplc="3DE4D6F8">
      <w:start w:val="1"/>
      <w:numFmt w:val="lowerLetter"/>
      <w:lvlText w:val="(%1)"/>
      <w:lvlJc w:val="left"/>
      <w:pPr>
        <w:ind w:left="36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C347CDC">
      <w:start w:val="1"/>
      <w:numFmt w:val="lowerLetter"/>
      <w:lvlText w:val="%2"/>
      <w:lvlJc w:val="left"/>
      <w:pPr>
        <w:ind w:left="109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8F26BCE">
      <w:start w:val="1"/>
      <w:numFmt w:val="lowerRoman"/>
      <w:lvlText w:val="%3"/>
      <w:lvlJc w:val="left"/>
      <w:pPr>
        <w:ind w:left="181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E42505E">
      <w:start w:val="1"/>
      <w:numFmt w:val="decimal"/>
      <w:lvlText w:val="%4"/>
      <w:lvlJc w:val="left"/>
      <w:pPr>
        <w:ind w:left="253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64892CE">
      <w:start w:val="1"/>
      <w:numFmt w:val="lowerLetter"/>
      <w:lvlText w:val="%5"/>
      <w:lvlJc w:val="left"/>
      <w:pPr>
        <w:ind w:left="325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78408978">
      <w:start w:val="1"/>
      <w:numFmt w:val="lowerRoman"/>
      <w:lvlText w:val="%6"/>
      <w:lvlJc w:val="left"/>
      <w:pPr>
        <w:ind w:left="397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47C1D04">
      <w:start w:val="1"/>
      <w:numFmt w:val="decimal"/>
      <w:lvlText w:val="%7"/>
      <w:lvlJc w:val="left"/>
      <w:pPr>
        <w:ind w:left="469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6E9CE994">
      <w:start w:val="1"/>
      <w:numFmt w:val="lowerLetter"/>
      <w:lvlText w:val="%8"/>
      <w:lvlJc w:val="left"/>
      <w:pPr>
        <w:ind w:left="541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4F167CCE">
      <w:start w:val="1"/>
      <w:numFmt w:val="lowerRoman"/>
      <w:lvlText w:val="%9"/>
      <w:lvlJc w:val="left"/>
      <w:pPr>
        <w:ind w:left="613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5E54EAC"/>
    <w:multiLevelType w:val="hybridMultilevel"/>
    <w:tmpl w:val="C7A6D87C"/>
    <w:lvl w:ilvl="0" w:tplc="A1104936">
      <w:start w:val="2"/>
      <w:numFmt w:val="decimal"/>
      <w:lvlText w:val="%1."/>
      <w:lvlJc w:val="left"/>
      <w:pPr>
        <w:ind w:left="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950B42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CB27338">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BB0C5EDE">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07464F44">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369085DE">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06A4C7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51F0F966">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727215C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03200B9"/>
    <w:multiLevelType w:val="hybridMultilevel"/>
    <w:tmpl w:val="E20EE410"/>
    <w:lvl w:ilvl="0" w:tplc="E460D350">
      <w:start w:val="1"/>
      <w:numFmt w:val="lowerLetter"/>
      <w:lvlText w:val="(%1)"/>
      <w:lvlJc w:val="left"/>
      <w:pPr>
        <w:ind w:left="36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1F1E317C">
      <w:start w:val="1"/>
      <w:numFmt w:val="bullet"/>
      <w:lvlText w:val="-"/>
      <w:lvlJc w:val="left"/>
      <w:pPr>
        <w:ind w:left="7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CB25974">
      <w:start w:val="1"/>
      <w:numFmt w:val="bullet"/>
      <w:lvlText w:val="▪"/>
      <w:lvlJc w:val="left"/>
      <w:pPr>
        <w:ind w:left="14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F4EBA48">
      <w:start w:val="1"/>
      <w:numFmt w:val="bullet"/>
      <w:lvlText w:val="•"/>
      <w:lvlJc w:val="left"/>
      <w:pPr>
        <w:ind w:left="21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332D506">
      <w:start w:val="1"/>
      <w:numFmt w:val="bullet"/>
      <w:lvlText w:val="o"/>
      <w:lvlJc w:val="left"/>
      <w:pPr>
        <w:ind w:left="28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28614AC">
      <w:start w:val="1"/>
      <w:numFmt w:val="bullet"/>
      <w:lvlText w:val="▪"/>
      <w:lvlJc w:val="left"/>
      <w:pPr>
        <w:ind w:left="36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FACC1DE">
      <w:start w:val="1"/>
      <w:numFmt w:val="bullet"/>
      <w:lvlText w:val="•"/>
      <w:lvlJc w:val="left"/>
      <w:pPr>
        <w:ind w:left="43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25EC95A">
      <w:start w:val="1"/>
      <w:numFmt w:val="bullet"/>
      <w:lvlText w:val="o"/>
      <w:lvlJc w:val="left"/>
      <w:pPr>
        <w:ind w:left="50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818D6B4">
      <w:start w:val="1"/>
      <w:numFmt w:val="bullet"/>
      <w:lvlText w:val="▪"/>
      <w:lvlJc w:val="left"/>
      <w:pPr>
        <w:ind w:left="5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7FC430E"/>
    <w:multiLevelType w:val="hybridMultilevel"/>
    <w:tmpl w:val="4956F6C4"/>
    <w:lvl w:ilvl="0" w:tplc="4B043AA6">
      <w:start w:val="1"/>
      <w:numFmt w:val="decimal"/>
      <w:lvlText w:val="%1."/>
      <w:lvlJc w:val="left"/>
      <w:pPr>
        <w:ind w:left="36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B50FBE8">
      <w:start w:val="1"/>
      <w:numFmt w:val="lowerLetter"/>
      <w:lvlText w:val="%2"/>
      <w:lvlJc w:val="left"/>
      <w:pPr>
        <w:ind w:left="109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442DC7A">
      <w:start w:val="1"/>
      <w:numFmt w:val="lowerRoman"/>
      <w:lvlText w:val="%3"/>
      <w:lvlJc w:val="left"/>
      <w:pPr>
        <w:ind w:left="181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BC9EA75A">
      <w:start w:val="1"/>
      <w:numFmt w:val="decimal"/>
      <w:lvlText w:val="%4"/>
      <w:lvlJc w:val="left"/>
      <w:pPr>
        <w:ind w:left="253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504C406">
      <w:start w:val="1"/>
      <w:numFmt w:val="lowerLetter"/>
      <w:lvlText w:val="%5"/>
      <w:lvlJc w:val="left"/>
      <w:pPr>
        <w:ind w:left="325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CEDC8210">
      <w:start w:val="1"/>
      <w:numFmt w:val="lowerRoman"/>
      <w:lvlText w:val="%6"/>
      <w:lvlJc w:val="left"/>
      <w:pPr>
        <w:ind w:left="397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87EB4CC">
      <w:start w:val="1"/>
      <w:numFmt w:val="decimal"/>
      <w:lvlText w:val="%7"/>
      <w:lvlJc w:val="left"/>
      <w:pPr>
        <w:ind w:left="469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8AAB55E">
      <w:start w:val="1"/>
      <w:numFmt w:val="lowerLetter"/>
      <w:lvlText w:val="%8"/>
      <w:lvlJc w:val="left"/>
      <w:pPr>
        <w:ind w:left="541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4EA2908">
      <w:start w:val="1"/>
      <w:numFmt w:val="lowerRoman"/>
      <w:lvlText w:val="%9"/>
      <w:lvlJc w:val="left"/>
      <w:pPr>
        <w:ind w:left="613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7C63F8B"/>
    <w:multiLevelType w:val="hybridMultilevel"/>
    <w:tmpl w:val="E7B80E54"/>
    <w:lvl w:ilvl="0" w:tplc="0C2A04B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ECEC44">
      <w:start w:val="1"/>
      <w:numFmt w:val="bullet"/>
      <w:lvlText w:val="o"/>
      <w:lvlJc w:val="left"/>
      <w:pPr>
        <w:ind w:left="1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F67BCC">
      <w:start w:val="1"/>
      <w:numFmt w:val="bullet"/>
      <w:lvlText w:val="▪"/>
      <w:lvlJc w:val="left"/>
      <w:pPr>
        <w:ind w:left="1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128176">
      <w:start w:val="1"/>
      <w:numFmt w:val="bullet"/>
      <w:lvlText w:val="•"/>
      <w:lvlJc w:val="left"/>
      <w:pPr>
        <w:ind w:left="2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74EE52">
      <w:start w:val="1"/>
      <w:numFmt w:val="bullet"/>
      <w:lvlText w:val="o"/>
      <w:lvlJc w:val="left"/>
      <w:pPr>
        <w:ind w:left="3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378D64E">
      <w:start w:val="1"/>
      <w:numFmt w:val="bullet"/>
      <w:lvlText w:val="▪"/>
      <w:lvlJc w:val="left"/>
      <w:pPr>
        <w:ind w:left="4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349B84">
      <w:start w:val="1"/>
      <w:numFmt w:val="bullet"/>
      <w:lvlText w:val="•"/>
      <w:lvlJc w:val="left"/>
      <w:pPr>
        <w:ind w:left="48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90FC4A">
      <w:start w:val="1"/>
      <w:numFmt w:val="bullet"/>
      <w:lvlText w:val="o"/>
      <w:lvlJc w:val="left"/>
      <w:pPr>
        <w:ind w:left="5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BC0170">
      <w:start w:val="1"/>
      <w:numFmt w:val="bullet"/>
      <w:lvlText w:val="▪"/>
      <w:lvlJc w:val="left"/>
      <w:pPr>
        <w:ind w:left="6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331369767">
    <w:abstractNumId w:val="5"/>
  </w:num>
  <w:num w:numId="2" w16cid:durableId="2112821293">
    <w:abstractNumId w:val="7"/>
  </w:num>
  <w:num w:numId="3" w16cid:durableId="306714654">
    <w:abstractNumId w:val="4"/>
  </w:num>
  <w:num w:numId="4" w16cid:durableId="1338119514">
    <w:abstractNumId w:val="3"/>
  </w:num>
  <w:num w:numId="5" w16cid:durableId="716928337">
    <w:abstractNumId w:val="1"/>
  </w:num>
  <w:num w:numId="6" w16cid:durableId="164052658">
    <w:abstractNumId w:val="0"/>
  </w:num>
  <w:num w:numId="7" w16cid:durableId="154883572">
    <w:abstractNumId w:val="6"/>
  </w:num>
  <w:num w:numId="8" w16cid:durableId="1663853953">
    <w:abstractNumId w:val="2"/>
  </w:num>
  <w:num w:numId="9" w16cid:durableId="17043582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1C9"/>
    <w:rsid w:val="002903EC"/>
    <w:rsid w:val="0049116A"/>
    <w:rsid w:val="00C037E5"/>
    <w:rsid w:val="00C54E35"/>
    <w:rsid w:val="00CA1514"/>
    <w:rsid w:val="00CF51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A26F6"/>
  <w15:docId w15:val="{8C57951E-EC7A-4B49-AC42-FDC26E473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50" w:lineRule="auto"/>
      <w:ind w:left="10" w:right="62"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5"/>
      <w:outlineLvl w:val="0"/>
    </w:pPr>
    <w:rPr>
      <w:rFonts w:ascii="Calibri" w:eastAsia="Calibri" w:hAnsi="Calibri" w:cs="Calibri"/>
      <w:b/>
      <w:color w:val="000000"/>
      <w:sz w:val="36"/>
    </w:rPr>
  </w:style>
  <w:style w:type="paragraph" w:styleId="Heading2">
    <w:name w:val="heading 2"/>
    <w:next w:val="Normal"/>
    <w:link w:val="Heading2Char"/>
    <w:uiPriority w:val="9"/>
    <w:unhideWhenUsed/>
    <w:qFormat/>
    <w:pPr>
      <w:keepNext/>
      <w:keepLines/>
      <w:shd w:val="clear" w:color="auto" w:fill="D9E2F3"/>
      <w:spacing w:after="2"/>
      <w:ind w:left="10" w:hanging="10"/>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hd w:val="clear" w:color="auto" w:fill="D9E2F3"/>
      <w:spacing w:after="2"/>
      <w:ind w:left="10" w:hanging="10"/>
      <w:outlineLvl w:val="2"/>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6"/>
    </w:rPr>
  </w:style>
  <w:style w:type="character" w:customStyle="1" w:styleId="Heading2Char">
    <w:name w:val="Heading 2 Char"/>
    <w:link w:val="Heading2"/>
    <w:rPr>
      <w:rFonts w:ascii="Calibri" w:eastAsia="Calibri" w:hAnsi="Calibri" w:cs="Calibri"/>
      <w:b/>
      <w:color w:val="000000"/>
      <w:sz w:val="24"/>
    </w:rPr>
  </w:style>
  <w:style w:type="character" w:customStyle="1" w:styleId="Heading3Char">
    <w:name w:val="Heading 3 Char"/>
    <w:link w:val="Heading3"/>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9116A"/>
    <w:rPr>
      <w:color w:val="0563C1" w:themeColor="hyperlink"/>
      <w:u w:val="single"/>
    </w:rPr>
  </w:style>
  <w:style w:type="character" w:styleId="UnresolvedMention">
    <w:name w:val="Unresolved Mention"/>
    <w:basedOn w:val="DefaultParagraphFont"/>
    <w:uiPriority w:val="99"/>
    <w:semiHidden/>
    <w:unhideWhenUsed/>
    <w:rsid w:val="00491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harteredbanker.com/qualification/chartered-by-experience.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harteredbanker.com/the-institute/customer-servic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1855</Words>
  <Characters>10578</Characters>
  <Application>Microsoft Office Word</Application>
  <DocSecurity>0</DocSecurity>
  <Lines>88</Lines>
  <Paragraphs>24</Paragraphs>
  <ScaleCrop>false</ScaleCrop>
  <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Gilbert</dc:creator>
  <cp:keywords/>
  <cp:lastModifiedBy>Eva McCarthy</cp:lastModifiedBy>
  <cp:revision>2</cp:revision>
  <dcterms:created xsi:type="dcterms:W3CDTF">2023-11-23T14:53:00Z</dcterms:created>
  <dcterms:modified xsi:type="dcterms:W3CDTF">2023-11-23T14:53:00Z</dcterms:modified>
</cp:coreProperties>
</file>